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776E" w14:textId="56F809CA" w:rsidR="0004158A" w:rsidRPr="00E13916" w:rsidRDefault="006D3F7A" w:rsidP="00542E88">
      <w:pPr>
        <w:jc w:val="center"/>
        <w:rPr>
          <w:rFonts w:ascii="Times New Roman" w:hAnsi="Times New Roman" w:cs="Times New Roman"/>
          <w:b/>
          <w:bCs/>
          <w:color w:val="0F6FC6" w:themeColor="accent1"/>
          <w:sz w:val="28"/>
          <w:szCs w:val="28"/>
        </w:rPr>
      </w:pPr>
      <w:r w:rsidRPr="00E13916">
        <w:rPr>
          <w:rFonts w:ascii="Times New Roman" w:hAnsi="Times New Roman" w:cs="Times New Roman"/>
          <w:b/>
          <w:bCs/>
          <w:color w:val="0F6FC6" w:themeColor="accent1"/>
          <w:sz w:val="28"/>
          <w:szCs w:val="28"/>
        </w:rPr>
        <w:t>FACTOR 3: PROFESORES</w:t>
      </w:r>
    </w:p>
    <w:p w14:paraId="4C96F9A2" w14:textId="516BBC98" w:rsidR="006A26BB" w:rsidRDefault="00F416EC" w:rsidP="00F416EC">
      <w:pPr>
        <w:jc w:val="both"/>
        <w:rPr>
          <w:rFonts w:ascii="Times New Roman" w:hAnsi="Times New Roman" w:cs="Times New Roman"/>
          <w:i/>
          <w:iCs/>
          <w:sz w:val="24"/>
          <w:szCs w:val="24"/>
        </w:rPr>
      </w:pPr>
      <w:r w:rsidRPr="00F416EC">
        <w:rPr>
          <w:rFonts w:ascii="Times New Roman" w:hAnsi="Times New Roman" w:cs="Times New Roman"/>
          <w:i/>
          <w:iCs/>
          <w:sz w:val="24"/>
          <w:szCs w:val="24"/>
        </w:rPr>
        <w:t>Un programa académico de alta calidad se reconoce porque, a partir de su tradición y cultura evidente del mejoramiento continuo, define unos referentes filosóficos, pedagógicos y organizacionales que dan identidad a su comunidad académica, lo cual se evidencia en el nivel académico, la dedicación, el tipo de vinculación, la calidad y pertinencia de los profesores, de acuerdo con el nivel de formación y modalidad del programa académico. Asimismo, se hace seguimiento al desarrollo académico y pedagógico, a la permanencia y a la cualificación permanente de los profesores.</w:t>
      </w:r>
    </w:p>
    <w:p w14:paraId="2D936429" w14:textId="0DAE630A" w:rsidR="006A26BB" w:rsidRPr="00BF2705" w:rsidRDefault="00703A3B" w:rsidP="00F416EC">
      <w:pPr>
        <w:jc w:val="both"/>
        <w:rPr>
          <w:rFonts w:ascii="Times New Roman" w:hAnsi="Times New Roman" w:cs="Times New Roman"/>
          <w:b/>
          <w:bCs/>
          <w:color w:val="FF0000"/>
          <w:sz w:val="24"/>
          <w:szCs w:val="24"/>
        </w:rPr>
      </w:pPr>
      <w:r w:rsidRPr="00BF2705">
        <w:rPr>
          <w:rFonts w:ascii="Times New Roman" w:hAnsi="Times New Roman" w:cs="Times New Roman"/>
          <w:b/>
          <w:bCs/>
          <w:color w:val="FF0000"/>
          <w:sz w:val="24"/>
          <w:szCs w:val="24"/>
        </w:rPr>
        <w:t>CARACTERÍSTICA 8. SELECCIÓN</w:t>
      </w:r>
      <w:r w:rsidR="006D3F7A" w:rsidRPr="00BF2705">
        <w:rPr>
          <w:rFonts w:ascii="Times New Roman" w:hAnsi="Times New Roman" w:cs="Times New Roman"/>
          <w:b/>
          <w:bCs/>
          <w:color w:val="FF0000"/>
          <w:sz w:val="24"/>
          <w:szCs w:val="24"/>
        </w:rPr>
        <w:t>, VINCULACIÓN Y PERMANENCIA</w:t>
      </w:r>
    </w:p>
    <w:p w14:paraId="784E1624" w14:textId="318B94AA" w:rsidR="00703A3B" w:rsidRDefault="00703A3B" w:rsidP="00F416EC">
      <w:pPr>
        <w:jc w:val="both"/>
        <w:rPr>
          <w:rFonts w:ascii="Times New Roman" w:hAnsi="Times New Roman" w:cs="Times New Roman"/>
          <w:i/>
          <w:iCs/>
          <w:sz w:val="24"/>
          <w:szCs w:val="24"/>
        </w:rPr>
      </w:pPr>
      <w:r w:rsidRPr="00703A3B">
        <w:rPr>
          <w:rFonts w:ascii="Times New Roman" w:hAnsi="Times New Roman" w:cs="Times New Roman"/>
          <w:i/>
          <w:iCs/>
          <w:sz w:val="24"/>
          <w:szCs w:val="24"/>
        </w:rPr>
        <w:t>La Institución demuestra la aplicación transparente y eficaz de los criterios establecidos para la selección, vinculación y permanencia de profesores, de acuerdo con el nivel de formación y modalidad del programa académico.</w:t>
      </w:r>
    </w:p>
    <w:tbl>
      <w:tblPr>
        <w:tblStyle w:val="Tablaconcuadrcula4-nfasis2"/>
        <w:tblW w:w="0" w:type="auto"/>
        <w:tblLook w:val="04A0" w:firstRow="1" w:lastRow="0" w:firstColumn="1" w:lastColumn="0" w:noHBand="0" w:noVBand="1"/>
      </w:tblPr>
      <w:tblGrid>
        <w:gridCol w:w="5665"/>
        <w:gridCol w:w="1418"/>
        <w:gridCol w:w="1701"/>
      </w:tblGrid>
      <w:tr w:rsidR="0066640C" w:rsidRPr="00B066B8" w14:paraId="125F529F" w14:textId="77777777" w:rsidTr="00666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16032AE5" w14:textId="77777777" w:rsidR="0066640C" w:rsidRPr="00B066B8" w:rsidRDefault="0066640C" w:rsidP="00657D03">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12914399" w14:textId="3C9CAF50" w:rsidR="0066640C" w:rsidRPr="00B066B8" w:rsidRDefault="0066640C" w:rsidP="00657D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69DB0518" w14:textId="77777777" w:rsidR="0066640C" w:rsidRPr="00B066B8" w:rsidRDefault="0066640C" w:rsidP="00657D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66640C" w:rsidRPr="00B066B8" w14:paraId="49F7D85A" w14:textId="77777777" w:rsidTr="00666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DF15CA0" w14:textId="255D233B" w:rsidR="0066640C" w:rsidRPr="0066640C" w:rsidRDefault="0066640C" w:rsidP="005174BD">
            <w:pPr>
              <w:jc w:val="both"/>
              <w:rPr>
                <w:rFonts w:ascii="Times New Roman" w:hAnsi="Times New Roman" w:cs="Times New Roman"/>
                <w:b w:val="0"/>
                <w:bCs w:val="0"/>
                <w:sz w:val="24"/>
                <w:szCs w:val="24"/>
              </w:rPr>
            </w:pPr>
            <w:r w:rsidRPr="0066640C">
              <w:rPr>
                <w:rFonts w:ascii="Times New Roman" w:hAnsi="Times New Roman" w:cs="Times New Roman"/>
                <w:b w:val="0"/>
                <w:bCs w:val="0"/>
                <w:sz w:val="24"/>
                <w:szCs w:val="24"/>
              </w:rPr>
              <w:t>15. Evidencia de la aplicación de los procesos de selección, vinculación y permanencia de los profesores.</w:t>
            </w:r>
          </w:p>
        </w:tc>
        <w:tc>
          <w:tcPr>
            <w:tcW w:w="1418" w:type="dxa"/>
            <w:vAlign w:val="center"/>
          </w:tcPr>
          <w:p w14:paraId="5F7B4F2C" w14:textId="6D18A315" w:rsidR="0066640C" w:rsidRPr="00B066B8" w:rsidRDefault="0066640C" w:rsidP="00657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66B8">
              <w:rPr>
                <w:rFonts w:ascii="Times New Roman" w:hAnsi="Times New Roman" w:cs="Times New Roman"/>
                <w:sz w:val="24"/>
                <w:szCs w:val="24"/>
              </w:rPr>
              <w:t>93.5</w:t>
            </w:r>
          </w:p>
        </w:tc>
        <w:tc>
          <w:tcPr>
            <w:tcW w:w="1701" w:type="dxa"/>
            <w:vAlign w:val="center"/>
          </w:tcPr>
          <w:p w14:paraId="18993E4D" w14:textId="77777777" w:rsidR="0066640C" w:rsidRPr="00B066B8" w:rsidRDefault="0066640C" w:rsidP="00657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66B8">
              <w:rPr>
                <w:rFonts w:ascii="Times New Roman" w:hAnsi="Times New Roman" w:cs="Times New Roman"/>
                <w:sz w:val="24"/>
                <w:szCs w:val="24"/>
              </w:rPr>
              <w:t>Se cumple plenamente</w:t>
            </w:r>
          </w:p>
        </w:tc>
      </w:tr>
      <w:tr w:rsidR="0066640C" w:rsidRPr="00B066B8" w14:paraId="5C68DC88" w14:textId="77777777" w:rsidTr="0066640C">
        <w:tc>
          <w:tcPr>
            <w:cnfStyle w:val="001000000000" w:firstRow="0" w:lastRow="0" w:firstColumn="1" w:lastColumn="0" w:oddVBand="0" w:evenVBand="0" w:oddHBand="0" w:evenHBand="0" w:firstRowFirstColumn="0" w:firstRowLastColumn="0" w:lastRowFirstColumn="0" w:lastRowLastColumn="0"/>
            <w:tcW w:w="5665" w:type="dxa"/>
            <w:vAlign w:val="center"/>
          </w:tcPr>
          <w:p w14:paraId="4433E05E" w14:textId="011D5DA3" w:rsidR="0066640C" w:rsidRPr="0066640C" w:rsidRDefault="0066640C" w:rsidP="005174BD">
            <w:pPr>
              <w:jc w:val="both"/>
              <w:rPr>
                <w:rFonts w:ascii="Times New Roman" w:hAnsi="Times New Roman" w:cs="Times New Roman"/>
                <w:b w:val="0"/>
                <w:bCs w:val="0"/>
                <w:sz w:val="24"/>
                <w:szCs w:val="24"/>
              </w:rPr>
            </w:pPr>
            <w:r w:rsidRPr="0066640C">
              <w:rPr>
                <w:rFonts w:ascii="Times New Roman" w:hAnsi="Times New Roman" w:cs="Times New Roman"/>
                <w:b w:val="0"/>
                <w:bCs w:val="0"/>
                <w:sz w:val="24"/>
                <w:szCs w:val="24"/>
              </w:rPr>
              <w:t>16. Apreciación de los profesores sobre la aplicación, pertinencia y vigencia de las políticas, normas y criterios académicos establecidos por la institución para su selección, vinculación y permanencia.</w:t>
            </w:r>
          </w:p>
        </w:tc>
        <w:tc>
          <w:tcPr>
            <w:tcW w:w="1418" w:type="dxa"/>
            <w:vAlign w:val="center"/>
          </w:tcPr>
          <w:p w14:paraId="153350AA" w14:textId="26349C93" w:rsidR="0066640C" w:rsidRPr="00B066B8" w:rsidRDefault="0066640C" w:rsidP="00657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66B8">
              <w:rPr>
                <w:rFonts w:ascii="Times New Roman" w:hAnsi="Times New Roman" w:cs="Times New Roman"/>
                <w:sz w:val="24"/>
                <w:szCs w:val="24"/>
              </w:rPr>
              <w:t>98.2</w:t>
            </w:r>
          </w:p>
        </w:tc>
        <w:tc>
          <w:tcPr>
            <w:tcW w:w="1701" w:type="dxa"/>
            <w:vAlign w:val="center"/>
          </w:tcPr>
          <w:p w14:paraId="6CAA4D6A" w14:textId="77777777" w:rsidR="0066640C" w:rsidRPr="00B066B8" w:rsidRDefault="0066640C" w:rsidP="00657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66B8">
              <w:rPr>
                <w:rFonts w:ascii="Times New Roman" w:hAnsi="Times New Roman" w:cs="Times New Roman"/>
                <w:sz w:val="24"/>
                <w:szCs w:val="24"/>
              </w:rPr>
              <w:t>Se cumple plenamente</w:t>
            </w:r>
          </w:p>
        </w:tc>
      </w:tr>
      <w:tr w:rsidR="0066640C" w:rsidRPr="00B066B8" w14:paraId="7397C9BF" w14:textId="77777777" w:rsidTr="00666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3DE14584" w14:textId="77777777" w:rsidR="0066640C" w:rsidRPr="00B066B8" w:rsidRDefault="0066640C" w:rsidP="00A423EC">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característica 8</w:t>
            </w:r>
          </w:p>
        </w:tc>
        <w:tc>
          <w:tcPr>
            <w:tcW w:w="1418" w:type="dxa"/>
            <w:vAlign w:val="center"/>
          </w:tcPr>
          <w:p w14:paraId="0634B951" w14:textId="1D7B2F6B" w:rsidR="0066640C" w:rsidRPr="00B066B8" w:rsidRDefault="0066640C" w:rsidP="00657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95.9</w:t>
            </w:r>
          </w:p>
        </w:tc>
        <w:tc>
          <w:tcPr>
            <w:tcW w:w="1701" w:type="dxa"/>
            <w:vAlign w:val="center"/>
          </w:tcPr>
          <w:p w14:paraId="2FB5FC2B" w14:textId="77777777" w:rsidR="0066640C" w:rsidRPr="00B066B8" w:rsidRDefault="0066640C" w:rsidP="00657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5B">
              <w:rPr>
                <w:rFonts w:ascii="Times New Roman" w:hAnsi="Times New Roman" w:cs="Times New Roman"/>
                <w:sz w:val="24"/>
                <w:szCs w:val="24"/>
              </w:rPr>
              <w:t>Se cumple plenamente</w:t>
            </w:r>
          </w:p>
        </w:tc>
      </w:tr>
    </w:tbl>
    <w:p w14:paraId="1823850E" w14:textId="77777777" w:rsidR="00657D03" w:rsidRDefault="00657D03" w:rsidP="00F416EC">
      <w:pPr>
        <w:jc w:val="both"/>
        <w:rPr>
          <w:rFonts w:ascii="Times New Roman" w:hAnsi="Times New Roman" w:cs="Times New Roman"/>
          <w:b/>
          <w:bCs/>
          <w:sz w:val="24"/>
          <w:szCs w:val="24"/>
        </w:rPr>
      </w:pPr>
    </w:p>
    <w:p w14:paraId="7419DB81" w14:textId="77777777" w:rsidR="0060510C" w:rsidRPr="00114D50" w:rsidRDefault="0060510C" w:rsidP="0060510C">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1F06EC76" w14:textId="3F8B686D" w:rsidR="0060510C" w:rsidRDefault="0060510C" w:rsidP="0060510C">
      <w:pPr>
        <w:jc w:val="both"/>
        <w:rPr>
          <w:rFonts w:ascii="Times New Roman" w:hAnsi="Times New Roman" w:cs="Times New Roman"/>
          <w:sz w:val="24"/>
          <w:szCs w:val="24"/>
        </w:rPr>
      </w:pPr>
      <w:r w:rsidRPr="004B4E21">
        <w:rPr>
          <w:rFonts w:ascii="Times New Roman" w:hAnsi="Times New Roman" w:cs="Times New Roman"/>
          <w:sz w:val="24"/>
          <w:szCs w:val="24"/>
        </w:rPr>
        <w:t xml:space="preserve">La Universidad de Nariño cuenta con normas, políticas, criterios y directrices para la selección y vinculación de profesores de </w:t>
      </w:r>
      <w:r>
        <w:rPr>
          <w:rFonts w:ascii="Times New Roman" w:hAnsi="Times New Roman" w:cs="Times New Roman"/>
          <w:sz w:val="24"/>
          <w:szCs w:val="24"/>
        </w:rPr>
        <w:t>tiempo completo, de medio tiempo y de hora cátedra, las cuales están dispuestas de forma clara y accesible en el Estatuto de Personal Docente</w:t>
      </w:r>
      <w:r w:rsidR="00FA6025">
        <w:rPr>
          <w:rFonts w:ascii="Times New Roman" w:hAnsi="Times New Roman" w:cs="Times New Roman"/>
          <w:sz w:val="24"/>
          <w:szCs w:val="24"/>
        </w:rPr>
        <w:t xml:space="preserve"> </w:t>
      </w:r>
      <w:r w:rsidR="00FA6025" w:rsidRPr="00CA1DA5">
        <w:rPr>
          <w:rFonts w:ascii="Times New Roman" w:hAnsi="Times New Roman" w:cs="Times New Roman"/>
          <w:color w:val="FF0000"/>
          <w:sz w:val="24"/>
          <w:szCs w:val="24"/>
        </w:rPr>
        <w:t>(Anexo Acuerdo 012 de 2017)</w:t>
      </w:r>
      <w:r>
        <w:rPr>
          <w:rFonts w:ascii="Times New Roman" w:hAnsi="Times New Roman" w:cs="Times New Roman"/>
          <w:sz w:val="24"/>
          <w:szCs w:val="24"/>
        </w:rPr>
        <w:t>.</w:t>
      </w:r>
    </w:p>
    <w:p w14:paraId="67AA2370" w14:textId="2F2C20CC" w:rsidR="0060510C" w:rsidRPr="00271B57" w:rsidRDefault="0060510C" w:rsidP="0060510C">
      <w:pPr>
        <w:jc w:val="both"/>
        <w:rPr>
          <w:rFonts w:ascii="Times New Roman" w:hAnsi="Times New Roman" w:cs="Times New Roman"/>
          <w:sz w:val="24"/>
          <w:szCs w:val="24"/>
        </w:rPr>
      </w:pPr>
      <w:r w:rsidRPr="00271B57">
        <w:rPr>
          <w:rFonts w:ascii="Times New Roman" w:hAnsi="Times New Roman" w:cs="Times New Roman"/>
          <w:sz w:val="24"/>
          <w:szCs w:val="24"/>
        </w:rPr>
        <w:t xml:space="preserve">La selección de profesores vinculados </w:t>
      </w:r>
      <w:r>
        <w:rPr>
          <w:rFonts w:ascii="Times New Roman" w:hAnsi="Times New Roman" w:cs="Times New Roman"/>
          <w:sz w:val="24"/>
          <w:szCs w:val="24"/>
        </w:rPr>
        <w:t>al programa</w:t>
      </w:r>
      <w:r w:rsidRPr="00271B57">
        <w:rPr>
          <w:rFonts w:ascii="Times New Roman" w:hAnsi="Times New Roman" w:cs="Times New Roman"/>
          <w:sz w:val="24"/>
          <w:szCs w:val="24"/>
        </w:rPr>
        <w:t xml:space="preserve"> cumple las</w:t>
      </w:r>
      <w:r>
        <w:rPr>
          <w:rFonts w:ascii="Times New Roman" w:hAnsi="Times New Roman" w:cs="Times New Roman"/>
          <w:sz w:val="24"/>
          <w:szCs w:val="24"/>
        </w:rPr>
        <w:t xml:space="preserve"> n</w:t>
      </w:r>
      <w:r w:rsidRPr="00271B57">
        <w:rPr>
          <w:rFonts w:ascii="Times New Roman" w:hAnsi="Times New Roman" w:cs="Times New Roman"/>
          <w:sz w:val="24"/>
          <w:szCs w:val="24"/>
        </w:rPr>
        <w:t>ormas determinadas por la Universidad; el Concurso Público de Méritos se realiza</w:t>
      </w:r>
      <w:r>
        <w:rPr>
          <w:rFonts w:ascii="Times New Roman" w:hAnsi="Times New Roman" w:cs="Times New Roman"/>
          <w:sz w:val="24"/>
          <w:szCs w:val="24"/>
        </w:rPr>
        <w:t xml:space="preserve"> </w:t>
      </w:r>
      <w:r w:rsidRPr="00271B57">
        <w:rPr>
          <w:rFonts w:ascii="Times New Roman" w:hAnsi="Times New Roman" w:cs="Times New Roman"/>
          <w:sz w:val="24"/>
          <w:szCs w:val="24"/>
        </w:rPr>
        <w:t xml:space="preserve">mediante procedimientos definidos por el Comité </w:t>
      </w:r>
      <w:r>
        <w:rPr>
          <w:rFonts w:ascii="Times New Roman" w:hAnsi="Times New Roman" w:cs="Times New Roman"/>
          <w:sz w:val="24"/>
          <w:szCs w:val="24"/>
        </w:rPr>
        <w:t>Curricular</w:t>
      </w:r>
      <w:r w:rsidRPr="00271B57">
        <w:rPr>
          <w:rFonts w:ascii="Times New Roman" w:hAnsi="Times New Roman" w:cs="Times New Roman"/>
          <w:sz w:val="24"/>
          <w:szCs w:val="24"/>
        </w:rPr>
        <w:t>, el Consejo de Facultad</w:t>
      </w:r>
      <w:r>
        <w:rPr>
          <w:rFonts w:ascii="Times New Roman" w:hAnsi="Times New Roman" w:cs="Times New Roman"/>
          <w:sz w:val="24"/>
          <w:szCs w:val="24"/>
        </w:rPr>
        <w:t xml:space="preserve"> </w:t>
      </w:r>
      <w:r w:rsidRPr="00271B57">
        <w:rPr>
          <w:rFonts w:ascii="Times New Roman" w:hAnsi="Times New Roman" w:cs="Times New Roman"/>
          <w:sz w:val="24"/>
          <w:szCs w:val="24"/>
        </w:rPr>
        <w:t xml:space="preserve">y la Vicerrectoría </w:t>
      </w:r>
      <w:r>
        <w:rPr>
          <w:rFonts w:ascii="Times New Roman" w:hAnsi="Times New Roman" w:cs="Times New Roman"/>
          <w:sz w:val="24"/>
          <w:szCs w:val="24"/>
        </w:rPr>
        <w:t>Académica</w:t>
      </w:r>
      <w:r w:rsidRPr="00271B57">
        <w:rPr>
          <w:rFonts w:ascii="Times New Roman" w:hAnsi="Times New Roman" w:cs="Times New Roman"/>
          <w:sz w:val="24"/>
          <w:szCs w:val="24"/>
        </w:rPr>
        <w:t>. En 20</w:t>
      </w:r>
      <w:r>
        <w:rPr>
          <w:rFonts w:ascii="Times New Roman" w:hAnsi="Times New Roman" w:cs="Times New Roman"/>
          <w:sz w:val="24"/>
          <w:szCs w:val="24"/>
        </w:rPr>
        <w:t>22</w:t>
      </w:r>
      <w:r w:rsidRPr="00271B57">
        <w:rPr>
          <w:rFonts w:ascii="Times New Roman" w:hAnsi="Times New Roman" w:cs="Times New Roman"/>
          <w:sz w:val="24"/>
          <w:szCs w:val="24"/>
        </w:rPr>
        <w:t xml:space="preserve"> se realizó el último de ellos, que permitió la</w:t>
      </w:r>
      <w:r>
        <w:rPr>
          <w:rFonts w:ascii="Times New Roman" w:hAnsi="Times New Roman" w:cs="Times New Roman"/>
          <w:sz w:val="24"/>
          <w:szCs w:val="24"/>
        </w:rPr>
        <w:t xml:space="preserve"> </w:t>
      </w:r>
      <w:r w:rsidRPr="00271B57">
        <w:rPr>
          <w:rFonts w:ascii="Times New Roman" w:hAnsi="Times New Roman" w:cs="Times New Roman"/>
          <w:sz w:val="24"/>
          <w:szCs w:val="24"/>
        </w:rPr>
        <w:t xml:space="preserve">vinculación del docente de tiempo completo </w:t>
      </w:r>
      <w:r w:rsidR="00584F0D">
        <w:rPr>
          <w:rFonts w:ascii="Times New Roman" w:hAnsi="Times New Roman" w:cs="Times New Roman"/>
          <w:sz w:val="24"/>
          <w:szCs w:val="24"/>
        </w:rPr>
        <w:t>NN</w:t>
      </w:r>
      <w:r w:rsidR="00A82C53">
        <w:rPr>
          <w:rFonts w:ascii="Times New Roman" w:hAnsi="Times New Roman" w:cs="Times New Roman"/>
          <w:sz w:val="24"/>
          <w:szCs w:val="24"/>
        </w:rPr>
        <w:t xml:space="preserve"> </w:t>
      </w:r>
      <w:r w:rsidR="00A82C53" w:rsidRPr="00CA1DA5">
        <w:rPr>
          <w:rFonts w:ascii="Times New Roman" w:hAnsi="Times New Roman" w:cs="Times New Roman"/>
          <w:color w:val="FF0000"/>
          <w:sz w:val="24"/>
          <w:szCs w:val="24"/>
        </w:rPr>
        <w:t>(Anexo acta de posesión)</w:t>
      </w:r>
      <w:r>
        <w:rPr>
          <w:rFonts w:ascii="Times New Roman" w:hAnsi="Times New Roman" w:cs="Times New Roman"/>
          <w:sz w:val="24"/>
          <w:szCs w:val="24"/>
        </w:rPr>
        <w:t>, cuya contratación se realizó como relevo generacional por un docente jubilado. Semestralmente, se contratan profesores hora cátedra por orden de prestación de servicios, los cuales siguen un proceso de selección que garantiza transparencia y equidad</w:t>
      </w:r>
      <w:r w:rsidR="009D7A13">
        <w:rPr>
          <w:rFonts w:ascii="Times New Roman" w:hAnsi="Times New Roman" w:cs="Times New Roman"/>
          <w:sz w:val="24"/>
          <w:szCs w:val="24"/>
        </w:rPr>
        <w:t xml:space="preserve"> </w:t>
      </w:r>
      <w:r w:rsidR="009D7A13" w:rsidRPr="00CA1DA5">
        <w:rPr>
          <w:rFonts w:ascii="Times New Roman" w:hAnsi="Times New Roman" w:cs="Times New Roman"/>
          <w:color w:val="FF0000"/>
          <w:sz w:val="24"/>
          <w:szCs w:val="24"/>
        </w:rPr>
        <w:t>(Anexo actas selección profesores HC OPS)</w:t>
      </w:r>
      <w:r>
        <w:rPr>
          <w:rFonts w:ascii="Times New Roman" w:hAnsi="Times New Roman" w:cs="Times New Roman"/>
          <w:sz w:val="24"/>
          <w:szCs w:val="24"/>
        </w:rPr>
        <w:t>.</w:t>
      </w:r>
    </w:p>
    <w:p w14:paraId="051E5EDA" w14:textId="77777777" w:rsidR="0060510C" w:rsidRPr="008934C2" w:rsidRDefault="0060510C" w:rsidP="0060510C">
      <w:pPr>
        <w:jc w:val="both"/>
        <w:rPr>
          <w:rFonts w:ascii="Times New Roman" w:hAnsi="Times New Roman" w:cs="Times New Roman"/>
          <w:sz w:val="24"/>
          <w:szCs w:val="24"/>
        </w:rPr>
      </w:pPr>
      <w:r w:rsidRPr="008934C2">
        <w:rPr>
          <w:rFonts w:ascii="Times New Roman" w:hAnsi="Times New Roman" w:cs="Times New Roman"/>
          <w:sz w:val="24"/>
          <w:szCs w:val="24"/>
        </w:rPr>
        <w:t xml:space="preserve">Los procesos de selección y de vinculación de docentes se llevan a cabo de manera transparente, justa y basada en méritos, asegurando la contratación de candidatos altamente calificados y alineados con las necesidades del programa. Se siguen procedimientos claros y </w:t>
      </w:r>
      <w:r w:rsidRPr="008934C2">
        <w:rPr>
          <w:rFonts w:ascii="Times New Roman" w:hAnsi="Times New Roman" w:cs="Times New Roman"/>
          <w:sz w:val="24"/>
          <w:szCs w:val="24"/>
        </w:rPr>
        <w:lastRenderedPageBreak/>
        <w:t>establecidos para evaluar las cualificaciones y la idoneidad de los candidatos, garantizando una selección equitativa y objetiva.</w:t>
      </w:r>
    </w:p>
    <w:p w14:paraId="79297888" w14:textId="58A4A44A" w:rsidR="0060510C" w:rsidRPr="008934C2" w:rsidRDefault="00CA1DA5" w:rsidP="0060510C">
      <w:pPr>
        <w:jc w:val="both"/>
        <w:rPr>
          <w:rFonts w:ascii="Times New Roman" w:hAnsi="Times New Roman" w:cs="Times New Roman"/>
          <w:sz w:val="24"/>
          <w:szCs w:val="24"/>
        </w:rPr>
      </w:pPr>
      <w:r>
        <w:rPr>
          <w:rFonts w:ascii="Times New Roman" w:hAnsi="Times New Roman" w:cs="Times New Roman"/>
          <w:sz w:val="24"/>
          <w:szCs w:val="24"/>
        </w:rPr>
        <w:t>La Universidad establece l</w:t>
      </w:r>
      <w:r w:rsidR="0060510C" w:rsidRPr="008934C2">
        <w:rPr>
          <w:rFonts w:ascii="Times New Roman" w:hAnsi="Times New Roman" w:cs="Times New Roman"/>
          <w:sz w:val="24"/>
          <w:szCs w:val="24"/>
        </w:rPr>
        <w:t xml:space="preserve">a evaluación del periodo de prueba </w:t>
      </w:r>
      <w:r w:rsidR="00BE504E" w:rsidRPr="00CA1DA5">
        <w:rPr>
          <w:rFonts w:ascii="Times New Roman" w:hAnsi="Times New Roman" w:cs="Times New Roman"/>
          <w:color w:val="FF0000"/>
          <w:sz w:val="24"/>
          <w:szCs w:val="24"/>
        </w:rPr>
        <w:t>(Anexo Acuerdo Evaluación Periodo de Prueba)</w:t>
      </w:r>
      <w:r>
        <w:rPr>
          <w:rFonts w:ascii="Times New Roman" w:hAnsi="Times New Roman" w:cs="Times New Roman"/>
          <w:sz w:val="24"/>
          <w:szCs w:val="24"/>
        </w:rPr>
        <w:t xml:space="preserve"> la cual</w:t>
      </w:r>
      <w:r w:rsidR="00BE504E" w:rsidRPr="008934C2">
        <w:rPr>
          <w:rFonts w:ascii="Times New Roman" w:hAnsi="Times New Roman" w:cs="Times New Roman"/>
          <w:sz w:val="24"/>
          <w:szCs w:val="24"/>
        </w:rPr>
        <w:t xml:space="preserve"> </w:t>
      </w:r>
      <w:r w:rsidR="0060510C" w:rsidRPr="008934C2">
        <w:rPr>
          <w:rFonts w:ascii="Times New Roman" w:hAnsi="Times New Roman" w:cs="Times New Roman"/>
          <w:sz w:val="24"/>
          <w:szCs w:val="24"/>
        </w:rPr>
        <w:t>se lleva a cabo de manera rigurosa, imparcial y basada en criterios claros y objetivos. Se proporciona retroalimentación significativa y constructiva a los docentes durante este período, facilitando su integración y desarrollo profesional. Los procedimientos de evaluación son transparentes y equitativos, garantizando una toma de decisiones informada y justa sobre la permanencia del personal docente</w:t>
      </w:r>
      <w:r w:rsidR="00495FA0">
        <w:rPr>
          <w:rFonts w:ascii="Times New Roman" w:hAnsi="Times New Roman" w:cs="Times New Roman"/>
          <w:sz w:val="24"/>
          <w:szCs w:val="24"/>
        </w:rPr>
        <w:t xml:space="preserve"> </w:t>
      </w:r>
      <w:r w:rsidR="00495FA0" w:rsidRPr="00495FA0">
        <w:rPr>
          <w:rFonts w:ascii="Times New Roman" w:hAnsi="Times New Roman" w:cs="Times New Roman"/>
          <w:color w:val="FF0000"/>
          <w:sz w:val="24"/>
          <w:szCs w:val="24"/>
        </w:rPr>
        <w:t>(Anexo Acuerdo curricular EPP)</w:t>
      </w:r>
      <w:r w:rsidR="0060510C" w:rsidRPr="008934C2">
        <w:rPr>
          <w:rFonts w:ascii="Times New Roman" w:hAnsi="Times New Roman" w:cs="Times New Roman"/>
          <w:sz w:val="24"/>
          <w:szCs w:val="24"/>
        </w:rPr>
        <w:t>.</w:t>
      </w:r>
    </w:p>
    <w:p w14:paraId="4701E11B" w14:textId="4C0EEB08" w:rsidR="0060510C" w:rsidRPr="008934C2" w:rsidRDefault="001B7F92" w:rsidP="0060510C">
      <w:pPr>
        <w:jc w:val="both"/>
        <w:rPr>
          <w:rFonts w:ascii="Times New Roman" w:hAnsi="Times New Roman" w:cs="Times New Roman"/>
          <w:sz w:val="24"/>
          <w:szCs w:val="24"/>
        </w:rPr>
      </w:pPr>
      <w:r w:rsidRPr="008934C2">
        <w:rPr>
          <w:rFonts w:ascii="Times New Roman" w:hAnsi="Times New Roman" w:cs="Times New Roman"/>
          <w:sz w:val="24"/>
          <w:szCs w:val="24"/>
        </w:rPr>
        <w:t>La</w:t>
      </w:r>
      <w:r w:rsidR="0060510C" w:rsidRPr="008934C2">
        <w:rPr>
          <w:rFonts w:ascii="Times New Roman" w:hAnsi="Times New Roman" w:cs="Times New Roman"/>
          <w:sz w:val="24"/>
          <w:szCs w:val="24"/>
        </w:rPr>
        <w:t xml:space="preserve"> evaluación docente</w:t>
      </w:r>
      <w:r w:rsidRPr="008934C2">
        <w:rPr>
          <w:rFonts w:ascii="Times New Roman" w:hAnsi="Times New Roman" w:cs="Times New Roman"/>
          <w:sz w:val="24"/>
          <w:szCs w:val="24"/>
        </w:rPr>
        <w:t xml:space="preserve"> se efectúa de manera</w:t>
      </w:r>
      <w:r w:rsidR="0060510C" w:rsidRPr="008934C2">
        <w:rPr>
          <w:rFonts w:ascii="Times New Roman" w:hAnsi="Times New Roman" w:cs="Times New Roman"/>
          <w:sz w:val="24"/>
          <w:szCs w:val="24"/>
        </w:rPr>
        <w:t xml:space="preserve"> periódica, sistemática y exhaustiva</w:t>
      </w:r>
      <w:r w:rsidRPr="008934C2">
        <w:rPr>
          <w:rFonts w:ascii="Times New Roman" w:hAnsi="Times New Roman" w:cs="Times New Roman"/>
          <w:sz w:val="24"/>
          <w:szCs w:val="24"/>
        </w:rPr>
        <w:t xml:space="preserve"> </w:t>
      </w:r>
      <w:r w:rsidRPr="00495FA0">
        <w:rPr>
          <w:rFonts w:ascii="Times New Roman" w:hAnsi="Times New Roman" w:cs="Times New Roman"/>
          <w:color w:val="FF0000"/>
          <w:sz w:val="24"/>
          <w:szCs w:val="24"/>
        </w:rPr>
        <w:t xml:space="preserve">(Anexo </w:t>
      </w:r>
      <w:r w:rsidR="00495FA0">
        <w:rPr>
          <w:rFonts w:ascii="Times New Roman" w:hAnsi="Times New Roman" w:cs="Times New Roman"/>
          <w:color w:val="FF0000"/>
          <w:sz w:val="24"/>
          <w:szCs w:val="24"/>
        </w:rPr>
        <w:t xml:space="preserve">Manual del </w:t>
      </w:r>
      <w:r w:rsidRPr="00495FA0">
        <w:rPr>
          <w:rFonts w:ascii="Times New Roman" w:hAnsi="Times New Roman" w:cs="Times New Roman"/>
          <w:color w:val="FF0000"/>
          <w:sz w:val="24"/>
          <w:szCs w:val="24"/>
        </w:rPr>
        <w:t>indicador de evaluación docente)</w:t>
      </w:r>
      <w:r w:rsidR="0060510C" w:rsidRPr="008934C2">
        <w:rPr>
          <w:rFonts w:ascii="Times New Roman" w:hAnsi="Times New Roman" w:cs="Times New Roman"/>
          <w:sz w:val="24"/>
          <w:szCs w:val="24"/>
        </w:rPr>
        <w:t xml:space="preserve"> que proporciona una visión completa y precisa del desempeño de los profesores.</w:t>
      </w:r>
    </w:p>
    <w:p w14:paraId="2E25B1A2" w14:textId="3368FF8C" w:rsidR="0060510C" w:rsidRDefault="0060510C" w:rsidP="0060510C">
      <w:pPr>
        <w:jc w:val="both"/>
        <w:rPr>
          <w:rFonts w:ascii="Times New Roman" w:hAnsi="Times New Roman" w:cs="Times New Roman"/>
          <w:sz w:val="24"/>
          <w:szCs w:val="24"/>
        </w:rPr>
      </w:pPr>
      <w:r w:rsidRPr="008934C2">
        <w:rPr>
          <w:rFonts w:ascii="Times New Roman" w:hAnsi="Times New Roman" w:cs="Times New Roman"/>
          <w:sz w:val="24"/>
          <w:szCs w:val="24"/>
        </w:rPr>
        <w:t>Se implementan planes de mejoramiento personalizados y efectivos para los docentes que lo necesitan, con un seguimiento continuo y apoyo institucional adecuado. Los planes de mejora se diseñan con claridad y especificidad, abordando áreas específicas de desarrollo identificadas a través de la evaluación docente. Se proporciona a los docentes el apoyo y los recursos necesarios para llevar a cabo sus planes de mejora de manera efectiva</w:t>
      </w:r>
      <w:r w:rsidR="00406787" w:rsidRPr="008934C2">
        <w:rPr>
          <w:rFonts w:ascii="Times New Roman" w:hAnsi="Times New Roman" w:cs="Times New Roman"/>
          <w:sz w:val="24"/>
          <w:szCs w:val="24"/>
        </w:rPr>
        <w:t xml:space="preserve"> </w:t>
      </w:r>
      <w:r w:rsidR="00406787" w:rsidRPr="00495FA0">
        <w:rPr>
          <w:rFonts w:ascii="Times New Roman" w:hAnsi="Times New Roman" w:cs="Times New Roman"/>
          <w:color w:val="FF0000"/>
          <w:sz w:val="24"/>
          <w:szCs w:val="24"/>
        </w:rPr>
        <w:t>(Anexo plan de mejoramiento docente)</w:t>
      </w:r>
      <w:r w:rsidRPr="008934C2">
        <w:rPr>
          <w:rFonts w:ascii="Times New Roman" w:hAnsi="Times New Roman" w:cs="Times New Roman"/>
          <w:sz w:val="24"/>
          <w:szCs w:val="24"/>
        </w:rPr>
        <w:t>.</w:t>
      </w:r>
    </w:p>
    <w:p w14:paraId="3339DEEE" w14:textId="3FFE4E28" w:rsidR="000E4191" w:rsidRDefault="00C336BD" w:rsidP="00271B57">
      <w:pPr>
        <w:jc w:val="both"/>
        <w:rPr>
          <w:rFonts w:ascii="Times New Roman" w:hAnsi="Times New Roman" w:cs="Times New Roman"/>
          <w:sz w:val="24"/>
          <w:szCs w:val="24"/>
        </w:rPr>
      </w:pPr>
      <w:r w:rsidRPr="00106835">
        <w:rPr>
          <w:rFonts w:ascii="Times New Roman" w:hAnsi="Times New Roman" w:cs="Times New Roman"/>
          <w:sz w:val="24"/>
          <w:szCs w:val="24"/>
        </w:rPr>
        <w:t>Los profesores del programa consideran que</w:t>
      </w:r>
      <w:r w:rsidR="00106835" w:rsidRPr="00106835">
        <w:rPr>
          <w:rFonts w:ascii="Times New Roman" w:hAnsi="Times New Roman" w:cs="Times New Roman"/>
          <w:sz w:val="24"/>
          <w:szCs w:val="24"/>
        </w:rPr>
        <w:t xml:space="preserve"> es apropiada</w:t>
      </w:r>
      <w:r w:rsidRPr="00106835">
        <w:rPr>
          <w:rFonts w:ascii="Times New Roman" w:hAnsi="Times New Roman" w:cs="Times New Roman"/>
          <w:sz w:val="24"/>
          <w:szCs w:val="24"/>
        </w:rPr>
        <w:t xml:space="preserve"> la aplicación, pertinencia y vigencia de las políticas, normas y criterios académicos establecidos para su selección, vinculación y permanencia</w:t>
      </w:r>
      <w:r w:rsidR="006D61D1">
        <w:rPr>
          <w:rFonts w:ascii="Times New Roman" w:hAnsi="Times New Roman" w:cs="Times New Roman"/>
          <w:sz w:val="24"/>
          <w:szCs w:val="24"/>
        </w:rPr>
        <w:t xml:space="preserve"> </w:t>
      </w:r>
      <w:r w:rsidR="006D61D1" w:rsidRPr="006D61D1">
        <w:rPr>
          <w:rFonts w:ascii="Times New Roman" w:hAnsi="Times New Roman" w:cs="Times New Roman"/>
          <w:color w:val="FF0000"/>
          <w:sz w:val="24"/>
          <w:szCs w:val="24"/>
        </w:rPr>
        <w:t>(Anexo resultados de encuesta)</w:t>
      </w:r>
      <w:r w:rsidRPr="00106835">
        <w:rPr>
          <w:rFonts w:ascii="Times New Roman" w:hAnsi="Times New Roman" w:cs="Times New Roman"/>
          <w:sz w:val="24"/>
          <w:szCs w:val="24"/>
        </w:rPr>
        <w:t>.</w:t>
      </w:r>
    </w:p>
    <w:p w14:paraId="4D77FF4B" w14:textId="0175D52D" w:rsidR="002B3E45" w:rsidRPr="002B3E45" w:rsidRDefault="002B3E45" w:rsidP="002B3E45">
      <w:pPr>
        <w:jc w:val="both"/>
        <w:rPr>
          <w:rFonts w:ascii="Times New Roman" w:hAnsi="Times New Roman" w:cs="Times New Roman"/>
          <w:sz w:val="24"/>
          <w:szCs w:val="24"/>
        </w:rPr>
      </w:pPr>
      <w:r>
        <w:rPr>
          <w:rFonts w:ascii="Times New Roman" w:hAnsi="Times New Roman" w:cs="Times New Roman"/>
          <w:sz w:val="24"/>
          <w:szCs w:val="24"/>
        </w:rPr>
        <w:t xml:space="preserve">Por lo anterior, </w:t>
      </w:r>
      <w:r w:rsidRPr="002B3E45">
        <w:rPr>
          <w:rFonts w:ascii="Times New Roman" w:hAnsi="Times New Roman" w:cs="Times New Roman"/>
          <w:sz w:val="24"/>
          <w:szCs w:val="24"/>
        </w:rPr>
        <w:t xml:space="preserve">la Institución demuestra la aplicación transparente y eficaz de los criterios establecidos para la selección, vinculación y permanencia de </w:t>
      </w:r>
      <w:r>
        <w:rPr>
          <w:rFonts w:ascii="Times New Roman" w:hAnsi="Times New Roman" w:cs="Times New Roman"/>
          <w:sz w:val="24"/>
          <w:szCs w:val="24"/>
        </w:rPr>
        <w:t xml:space="preserve">los </w:t>
      </w:r>
      <w:r w:rsidRPr="002B3E45">
        <w:rPr>
          <w:rFonts w:ascii="Times New Roman" w:hAnsi="Times New Roman" w:cs="Times New Roman"/>
          <w:sz w:val="24"/>
          <w:szCs w:val="24"/>
        </w:rPr>
        <w:t>profesores</w:t>
      </w:r>
      <w:r>
        <w:rPr>
          <w:rFonts w:ascii="Times New Roman" w:hAnsi="Times New Roman" w:cs="Times New Roman"/>
          <w:sz w:val="24"/>
          <w:szCs w:val="24"/>
        </w:rPr>
        <w:t xml:space="preserve"> del programa</w:t>
      </w:r>
      <w:r w:rsidRPr="002B3E45">
        <w:rPr>
          <w:rFonts w:ascii="Times New Roman" w:hAnsi="Times New Roman" w:cs="Times New Roman"/>
          <w:sz w:val="24"/>
          <w:szCs w:val="24"/>
        </w:rPr>
        <w:t xml:space="preserve">, de acuerdo con el nivel de formación y modalidad del programa académico, </w:t>
      </w:r>
      <w:r>
        <w:rPr>
          <w:rFonts w:ascii="Times New Roman" w:hAnsi="Times New Roman" w:cs="Times New Roman"/>
          <w:sz w:val="24"/>
          <w:szCs w:val="24"/>
        </w:rPr>
        <w:t>con una puntuación de 95.9, correspondiente a un nivel de cumplimiento pleno.</w:t>
      </w:r>
    </w:p>
    <w:p w14:paraId="7839D9EA" w14:textId="418AC12F" w:rsidR="0060510C" w:rsidRPr="00664398" w:rsidRDefault="0060510C" w:rsidP="0060510C">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sidR="004143D5" w:rsidRPr="00664398">
        <w:rPr>
          <w:rFonts w:ascii="Times New Roman" w:hAnsi="Times New Roman" w:cs="Times New Roman"/>
          <w:b/>
          <w:bCs/>
          <w:color w:val="FF0000"/>
          <w:sz w:val="24"/>
          <w:szCs w:val="24"/>
        </w:rPr>
        <w:t>9</w:t>
      </w:r>
      <w:r w:rsidRPr="00664398">
        <w:rPr>
          <w:rFonts w:ascii="Times New Roman" w:hAnsi="Times New Roman" w:cs="Times New Roman"/>
          <w:b/>
          <w:bCs/>
          <w:color w:val="FF0000"/>
          <w:sz w:val="24"/>
          <w:szCs w:val="24"/>
        </w:rPr>
        <w:t xml:space="preserve">. </w:t>
      </w:r>
      <w:r w:rsidR="004143D5" w:rsidRPr="00664398">
        <w:rPr>
          <w:rFonts w:ascii="Times New Roman" w:hAnsi="Times New Roman" w:cs="Times New Roman"/>
          <w:b/>
          <w:bCs/>
          <w:color w:val="FF0000"/>
          <w:sz w:val="24"/>
          <w:szCs w:val="24"/>
        </w:rPr>
        <w:t>ESTATUTO PROFESORAL</w:t>
      </w:r>
    </w:p>
    <w:p w14:paraId="5E69E59C" w14:textId="2363DDA2" w:rsidR="0060510C" w:rsidRDefault="004143D5" w:rsidP="0060510C">
      <w:pPr>
        <w:jc w:val="both"/>
        <w:rPr>
          <w:rFonts w:ascii="Times New Roman" w:hAnsi="Times New Roman" w:cs="Times New Roman"/>
          <w:i/>
          <w:iCs/>
          <w:sz w:val="24"/>
          <w:szCs w:val="24"/>
        </w:rPr>
      </w:pPr>
      <w:r w:rsidRPr="004143D5">
        <w:rPr>
          <w:rFonts w:ascii="Times New Roman" w:hAnsi="Times New Roman" w:cs="Times New Roman"/>
          <w:i/>
          <w:iCs/>
          <w:sz w:val="24"/>
          <w:szCs w:val="24"/>
        </w:rPr>
        <w:t>La institución demuestra la aplicación de un estatuto que promueve la trayectoria profesoral, la inclusión, el reconocimiento de los méritos y el ascenso en el escalafón, de acuerdo con el nivel de formación y modalidad del programa académico.</w:t>
      </w:r>
    </w:p>
    <w:tbl>
      <w:tblPr>
        <w:tblStyle w:val="Tablaconcuadrcula4-nfasis2"/>
        <w:tblW w:w="0" w:type="auto"/>
        <w:tblLook w:val="04A0" w:firstRow="1" w:lastRow="0" w:firstColumn="1" w:lastColumn="0" w:noHBand="0" w:noVBand="1"/>
      </w:tblPr>
      <w:tblGrid>
        <w:gridCol w:w="5665"/>
        <w:gridCol w:w="1418"/>
        <w:gridCol w:w="1701"/>
      </w:tblGrid>
      <w:tr w:rsidR="00DE7D8B" w:rsidRPr="00B066B8" w14:paraId="067D3016" w14:textId="77777777" w:rsidTr="00517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58920A0" w14:textId="77777777" w:rsidR="00DE7D8B" w:rsidRPr="00B066B8" w:rsidRDefault="00DE7D8B" w:rsidP="005174BD">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08B58906" w14:textId="77777777" w:rsidR="00DE7D8B" w:rsidRPr="00B066B8" w:rsidRDefault="00DE7D8B"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37565810" w14:textId="77777777" w:rsidR="00DE7D8B" w:rsidRPr="00B066B8" w:rsidRDefault="00DE7D8B"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DE7D8B" w:rsidRPr="00B066B8" w14:paraId="20DDF6C5"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BAA8068" w14:textId="6B125D5C" w:rsidR="00DE7D8B" w:rsidRPr="0066640C" w:rsidRDefault="00DE7D8B" w:rsidP="005174BD">
            <w:pPr>
              <w:jc w:val="both"/>
              <w:rPr>
                <w:rFonts w:ascii="Times New Roman" w:hAnsi="Times New Roman" w:cs="Times New Roman"/>
                <w:b w:val="0"/>
                <w:bCs w:val="0"/>
                <w:sz w:val="24"/>
                <w:szCs w:val="24"/>
              </w:rPr>
            </w:pPr>
            <w:r w:rsidRPr="0066640C">
              <w:rPr>
                <w:rFonts w:ascii="Times New Roman" w:hAnsi="Times New Roman" w:cs="Times New Roman"/>
                <w:b w:val="0"/>
                <w:bCs w:val="0"/>
                <w:sz w:val="24"/>
                <w:szCs w:val="24"/>
              </w:rPr>
              <w:t>1</w:t>
            </w:r>
            <w:r>
              <w:rPr>
                <w:rFonts w:ascii="Times New Roman" w:hAnsi="Times New Roman" w:cs="Times New Roman"/>
                <w:b w:val="0"/>
                <w:bCs w:val="0"/>
                <w:sz w:val="24"/>
                <w:szCs w:val="24"/>
              </w:rPr>
              <w:t>7</w:t>
            </w:r>
            <w:r w:rsidRPr="0066640C">
              <w:rPr>
                <w:rFonts w:ascii="Times New Roman" w:hAnsi="Times New Roman" w:cs="Times New Roman"/>
                <w:b w:val="0"/>
                <w:bCs w:val="0"/>
                <w:sz w:val="24"/>
                <w:szCs w:val="24"/>
              </w:rPr>
              <w:t xml:space="preserve">. </w:t>
            </w:r>
            <w:r w:rsidR="00422A4F" w:rsidRPr="00422A4F">
              <w:rPr>
                <w:rFonts w:ascii="Times New Roman" w:hAnsi="Times New Roman" w:cs="Times New Roman"/>
                <w:b w:val="0"/>
                <w:bCs w:val="0"/>
                <w:sz w:val="24"/>
                <w:szCs w:val="24"/>
              </w:rPr>
              <w:t>Evidencia que demuestren los resultados de la aplicación del estatuto profesoral, o el que haga sus veces, sobre la trayectoria profesoral, la inclusión, el reconocimiento de méritos y el ascenso en el escalafón</w:t>
            </w:r>
            <w:r w:rsidR="00CD271E" w:rsidRPr="0066640C">
              <w:rPr>
                <w:rFonts w:ascii="Times New Roman" w:hAnsi="Times New Roman" w:cs="Times New Roman"/>
                <w:b w:val="0"/>
                <w:bCs w:val="0"/>
                <w:sz w:val="24"/>
                <w:szCs w:val="24"/>
              </w:rPr>
              <w:t>.</w:t>
            </w:r>
          </w:p>
        </w:tc>
        <w:tc>
          <w:tcPr>
            <w:tcW w:w="1418" w:type="dxa"/>
            <w:vAlign w:val="center"/>
          </w:tcPr>
          <w:p w14:paraId="270CC30A" w14:textId="146CB4BB" w:rsidR="00DE7D8B" w:rsidRPr="00B066B8" w:rsidRDefault="000142FF"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87.5</w:t>
            </w:r>
          </w:p>
        </w:tc>
        <w:tc>
          <w:tcPr>
            <w:tcW w:w="1701" w:type="dxa"/>
            <w:vAlign w:val="center"/>
          </w:tcPr>
          <w:p w14:paraId="2FA32562" w14:textId="3F6187A7" w:rsidR="00DE7D8B" w:rsidRPr="00B066B8" w:rsidRDefault="00785359"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r w:rsidR="00DE7D8B" w:rsidRPr="00B066B8" w14:paraId="1F2802F3" w14:textId="77777777" w:rsidTr="005174BD">
        <w:tc>
          <w:tcPr>
            <w:cnfStyle w:val="001000000000" w:firstRow="0" w:lastRow="0" w:firstColumn="1" w:lastColumn="0" w:oddVBand="0" w:evenVBand="0" w:oddHBand="0" w:evenHBand="0" w:firstRowFirstColumn="0" w:firstRowLastColumn="0" w:lastRowFirstColumn="0" w:lastRowLastColumn="0"/>
            <w:tcW w:w="5665" w:type="dxa"/>
            <w:vAlign w:val="center"/>
          </w:tcPr>
          <w:p w14:paraId="7E50B90E" w14:textId="3A9483A4" w:rsidR="00DE7D8B" w:rsidRPr="0066640C" w:rsidRDefault="00DE7D8B" w:rsidP="005174BD">
            <w:pPr>
              <w:jc w:val="both"/>
              <w:rPr>
                <w:rFonts w:ascii="Times New Roman" w:hAnsi="Times New Roman" w:cs="Times New Roman"/>
                <w:b w:val="0"/>
                <w:bCs w:val="0"/>
                <w:sz w:val="24"/>
                <w:szCs w:val="24"/>
              </w:rPr>
            </w:pPr>
            <w:r w:rsidRPr="0066640C">
              <w:rPr>
                <w:rFonts w:ascii="Times New Roman" w:hAnsi="Times New Roman" w:cs="Times New Roman"/>
                <w:b w:val="0"/>
                <w:bCs w:val="0"/>
                <w:sz w:val="24"/>
                <w:szCs w:val="24"/>
              </w:rPr>
              <w:t>1</w:t>
            </w:r>
            <w:r>
              <w:rPr>
                <w:rFonts w:ascii="Times New Roman" w:hAnsi="Times New Roman" w:cs="Times New Roman"/>
                <w:b w:val="0"/>
                <w:bCs w:val="0"/>
                <w:sz w:val="24"/>
                <w:szCs w:val="24"/>
              </w:rPr>
              <w:t>8</w:t>
            </w:r>
            <w:r w:rsidRPr="0066640C">
              <w:rPr>
                <w:rFonts w:ascii="Times New Roman" w:hAnsi="Times New Roman" w:cs="Times New Roman"/>
                <w:b w:val="0"/>
                <w:bCs w:val="0"/>
                <w:sz w:val="24"/>
                <w:szCs w:val="24"/>
              </w:rPr>
              <w:t xml:space="preserve">. </w:t>
            </w:r>
            <w:r w:rsidR="00422A4F" w:rsidRPr="00422A4F">
              <w:rPr>
                <w:rFonts w:ascii="Times New Roman" w:hAnsi="Times New Roman" w:cs="Times New Roman"/>
                <w:b w:val="0"/>
                <w:bCs w:val="0"/>
                <w:sz w:val="24"/>
                <w:szCs w:val="24"/>
              </w:rPr>
              <w:t>Resultados en el mejoramiento de la calidad del Programa, a partir de la aplicación de un estatuto que promueve la trayectoria profesoral, la inclusión, el reconocimiento de los méritos y el ascenso en el escalafón</w:t>
            </w:r>
            <w:r w:rsidR="00CD271E" w:rsidRPr="0066640C">
              <w:rPr>
                <w:rFonts w:ascii="Times New Roman" w:hAnsi="Times New Roman" w:cs="Times New Roman"/>
                <w:b w:val="0"/>
                <w:bCs w:val="0"/>
                <w:sz w:val="24"/>
                <w:szCs w:val="24"/>
              </w:rPr>
              <w:t>.</w:t>
            </w:r>
          </w:p>
        </w:tc>
        <w:tc>
          <w:tcPr>
            <w:tcW w:w="1418" w:type="dxa"/>
            <w:vAlign w:val="center"/>
          </w:tcPr>
          <w:p w14:paraId="79D857F3" w14:textId="0FA28B03" w:rsidR="00DE7D8B" w:rsidRPr="00B066B8" w:rsidRDefault="00191331"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81.3</w:t>
            </w:r>
          </w:p>
        </w:tc>
        <w:tc>
          <w:tcPr>
            <w:tcW w:w="1701" w:type="dxa"/>
            <w:vAlign w:val="center"/>
          </w:tcPr>
          <w:p w14:paraId="7BB30DDE" w14:textId="320D54E9" w:rsidR="00DE7D8B" w:rsidRPr="00B066B8" w:rsidRDefault="00A20EC5"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DE7D8B" w:rsidRPr="00B066B8" w14:paraId="2B507CBD"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EE811B4" w14:textId="7B7702CF" w:rsidR="00DE7D8B" w:rsidRPr="0066640C" w:rsidRDefault="00DE7D8B"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19. </w:t>
            </w:r>
            <w:r w:rsidR="00C85C0B" w:rsidRPr="00C85C0B">
              <w:rPr>
                <w:rFonts w:ascii="Times New Roman" w:hAnsi="Times New Roman" w:cs="Times New Roman"/>
                <w:b w:val="0"/>
                <w:bCs w:val="0"/>
                <w:sz w:val="24"/>
                <w:szCs w:val="24"/>
              </w:rPr>
              <w:t>Apreciación de los profesores sobre la aplicación y pertinencia del Estatuto de Personal Docente y de las políticas que establecen distinciones y estímulos que promueven su trayectoria</w:t>
            </w:r>
            <w:r w:rsidR="00C85C0B" w:rsidRPr="0066640C">
              <w:rPr>
                <w:rFonts w:ascii="Times New Roman" w:hAnsi="Times New Roman" w:cs="Times New Roman"/>
                <w:b w:val="0"/>
                <w:bCs w:val="0"/>
                <w:sz w:val="24"/>
                <w:szCs w:val="24"/>
              </w:rPr>
              <w:t>.</w:t>
            </w:r>
          </w:p>
        </w:tc>
        <w:tc>
          <w:tcPr>
            <w:tcW w:w="1418" w:type="dxa"/>
            <w:vAlign w:val="center"/>
          </w:tcPr>
          <w:p w14:paraId="17FBEE41" w14:textId="32843617" w:rsidR="00DE7D8B" w:rsidRPr="00B066B8" w:rsidRDefault="00A02DFF"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tcW w:w="1701" w:type="dxa"/>
            <w:vAlign w:val="center"/>
          </w:tcPr>
          <w:p w14:paraId="36EFDF26" w14:textId="002DAD9A" w:rsidR="00DE7D8B" w:rsidRPr="00B066B8" w:rsidRDefault="00A02DFF"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r w:rsidR="00DE7D8B" w:rsidRPr="00B066B8" w14:paraId="0562C8F9" w14:textId="77777777" w:rsidTr="005174BD">
        <w:tc>
          <w:tcPr>
            <w:cnfStyle w:val="001000000000" w:firstRow="0" w:lastRow="0" w:firstColumn="1" w:lastColumn="0" w:oddVBand="0" w:evenVBand="0" w:oddHBand="0" w:evenHBand="0" w:firstRowFirstColumn="0" w:firstRowLastColumn="0" w:lastRowFirstColumn="0" w:lastRowLastColumn="0"/>
            <w:tcW w:w="5665" w:type="dxa"/>
            <w:vAlign w:val="center"/>
          </w:tcPr>
          <w:p w14:paraId="5D05DD25" w14:textId="6F1002D7" w:rsidR="00DE7D8B" w:rsidRPr="00B066B8" w:rsidRDefault="00DE7D8B" w:rsidP="005174BD">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 xml:space="preserve">Valoración característica </w:t>
            </w:r>
            <w:r w:rsidR="0094668E">
              <w:rPr>
                <w:rFonts w:ascii="Times New Roman" w:hAnsi="Times New Roman" w:cs="Times New Roman"/>
                <w:b w:val="0"/>
                <w:bCs w:val="0"/>
                <w:sz w:val="24"/>
                <w:szCs w:val="24"/>
              </w:rPr>
              <w:t>9</w:t>
            </w:r>
          </w:p>
        </w:tc>
        <w:tc>
          <w:tcPr>
            <w:tcW w:w="1418" w:type="dxa"/>
            <w:vAlign w:val="center"/>
          </w:tcPr>
          <w:p w14:paraId="4501CF79" w14:textId="260A07B5" w:rsidR="00DE7D8B" w:rsidRPr="00B066B8" w:rsidRDefault="00023898"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w:t>
            </w:r>
          </w:p>
        </w:tc>
        <w:tc>
          <w:tcPr>
            <w:tcW w:w="1701" w:type="dxa"/>
            <w:vAlign w:val="center"/>
          </w:tcPr>
          <w:p w14:paraId="71813889" w14:textId="51EB2BFB" w:rsidR="00DE7D8B" w:rsidRPr="00B066B8" w:rsidRDefault="00023898"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bl>
    <w:p w14:paraId="33614784" w14:textId="77777777" w:rsidR="001C7055" w:rsidRDefault="001C7055" w:rsidP="00271B57">
      <w:pPr>
        <w:jc w:val="both"/>
        <w:rPr>
          <w:rFonts w:ascii="Times New Roman" w:hAnsi="Times New Roman" w:cs="Times New Roman"/>
          <w:b/>
          <w:bCs/>
          <w:sz w:val="24"/>
          <w:szCs w:val="24"/>
        </w:rPr>
      </w:pPr>
    </w:p>
    <w:p w14:paraId="3DC28602" w14:textId="77777777" w:rsidR="000D5300" w:rsidRPr="00114D50" w:rsidRDefault="000D5300" w:rsidP="000D5300">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0976CBE2" w14:textId="2160CF98" w:rsidR="00195D3F" w:rsidRDefault="00195D3F" w:rsidP="00195D3F">
      <w:pPr>
        <w:jc w:val="both"/>
        <w:rPr>
          <w:rFonts w:ascii="Times New Roman" w:hAnsi="Times New Roman" w:cs="Times New Roman"/>
          <w:sz w:val="24"/>
          <w:szCs w:val="24"/>
        </w:rPr>
      </w:pPr>
      <w:r w:rsidRPr="00195D3F">
        <w:rPr>
          <w:rFonts w:ascii="Times New Roman" w:hAnsi="Times New Roman" w:cs="Times New Roman"/>
          <w:sz w:val="24"/>
          <w:szCs w:val="24"/>
        </w:rPr>
        <w:t>La universidad cuenta con un mecanismo de divulgación del estatuto profesoral que</w:t>
      </w:r>
      <w:r>
        <w:rPr>
          <w:rFonts w:ascii="Times New Roman" w:hAnsi="Times New Roman" w:cs="Times New Roman"/>
          <w:sz w:val="24"/>
          <w:szCs w:val="24"/>
        </w:rPr>
        <w:t xml:space="preserve"> </w:t>
      </w:r>
      <w:r w:rsidRPr="00195D3F">
        <w:rPr>
          <w:rFonts w:ascii="Times New Roman" w:hAnsi="Times New Roman" w:cs="Times New Roman"/>
          <w:sz w:val="24"/>
          <w:szCs w:val="24"/>
        </w:rPr>
        <w:t xml:space="preserve">garantiza que cada docente que ingrese a la Universidad </w:t>
      </w:r>
      <w:r>
        <w:rPr>
          <w:rFonts w:ascii="Times New Roman" w:hAnsi="Times New Roman" w:cs="Times New Roman"/>
          <w:sz w:val="24"/>
          <w:szCs w:val="24"/>
        </w:rPr>
        <w:t>de Nariño</w:t>
      </w:r>
      <w:r w:rsidR="00CD3A47">
        <w:rPr>
          <w:rFonts w:ascii="Times New Roman" w:hAnsi="Times New Roman" w:cs="Times New Roman"/>
          <w:sz w:val="24"/>
          <w:szCs w:val="24"/>
        </w:rPr>
        <w:t xml:space="preserve"> </w:t>
      </w:r>
      <w:r w:rsidRPr="00195D3F">
        <w:rPr>
          <w:rFonts w:ascii="Times New Roman" w:hAnsi="Times New Roman" w:cs="Times New Roman"/>
          <w:sz w:val="24"/>
          <w:szCs w:val="24"/>
        </w:rPr>
        <w:t>lo conozca de manera detallada. Además, cada profesor cuenta</w:t>
      </w:r>
      <w:r>
        <w:rPr>
          <w:rFonts w:ascii="Times New Roman" w:hAnsi="Times New Roman" w:cs="Times New Roman"/>
          <w:sz w:val="24"/>
          <w:szCs w:val="24"/>
        </w:rPr>
        <w:t xml:space="preserve"> </w:t>
      </w:r>
      <w:r w:rsidRPr="00195D3F">
        <w:rPr>
          <w:rFonts w:ascii="Times New Roman" w:hAnsi="Times New Roman" w:cs="Times New Roman"/>
          <w:sz w:val="24"/>
          <w:szCs w:val="24"/>
        </w:rPr>
        <w:t xml:space="preserve">con </w:t>
      </w:r>
      <w:r w:rsidR="00BD1610">
        <w:rPr>
          <w:rFonts w:ascii="Times New Roman" w:hAnsi="Times New Roman" w:cs="Times New Roman"/>
          <w:sz w:val="24"/>
          <w:szCs w:val="24"/>
        </w:rPr>
        <w:t>acceso a la página web, desde donde</w:t>
      </w:r>
      <w:r w:rsidRPr="00195D3F">
        <w:rPr>
          <w:rFonts w:ascii="Times New Roman" w:hAnsi="Times New Roman" w:cs="Times New Roman"/>
          <w:sz w:val="24"/>
          <w:szCs w:val="24"/>
        </w:rPr>
        <w:t xml:space="preserve"> puede acceder al estatuto </w:t>
      </w:r>
      <w:r w:rsidR="00BD1610">
        <w:rPr>
          <w:rFonts w:ascii="Times New Roman" w:hAnsi="Times New Roman" w:cs="Times New Roman"/>
          <w:sz w:val="24"/>
          <w:szCs w:val="24"/>
        </w:rPr>
        <w:t xml:space="preserve">junto con sus actualizaciones </w:t>
      </w:r>
      <w:r w:rsidRPr="00195D3F">
        <w:rPr>
          <w:rFonts w:ascii="Times New Roman" w:hAnsi="Times New Roman" w:cs="Times New Roman"/>
          <w:sz w:val="24"/>
          <w:szCs w:val="24"/>
        </w:rPr>
        <w:t>y</w:t>
      </w:r>
      <w:r>
        <w:rPr>
          <w:rFonts w:ascii="Times New Roman" w:hAnsi="Times New Roman" w:cs="Times New Roman"/>
          <w:sz w:val="24"/>
          <w:szCs w:val="24"/>
        </w:rPr>
        <w:t xml:space="preserve"> </w:t>
      </w:r>
      <w:r w:rsidRPr="00195D3F">
        <w:rPr>
          <w:rFonts w:ascii="Times New Roman" w:hAnsi="Times New Roman" w:cs="Times New Roman"/>
          <w:sz w:val="24"/>
          <w:szCs w:val="24"/>
        </w:rPr>
        <w:t>conocerlo de manera completa.</w:t>
      </w:r>
    </w:p>
    <w:p w14:paraId="6CBD6515" w14:textId="4C829D12" w:rsidR="00114D50" w:rsidRDefault="00AE193C" w:rsidP="00114D50">
      <w:pPr>
        <w:jc w:val="both"/>
        <w:rPr>
          <w:rFonts w:ascii="Times New Roman" w:hAnsi="Times New Roman" w:cs="Times New Roman"/>
          <w:sz w:val="24"/>
          <w:szCs w:val="24"/>
        </w:rPr>
      </w:pPr>
      <w:r>
        <w:rPr>
          <w:rFonts w:ascii="Times New Roman" w:hAnsi="Times New Roman" w:cs="Times New Roman"/>
          <w:sz w:val="24"/>
          <w:szCs w:val="24"/>
        </w:rPr>
        <w:t>Entre las</w:t>
      </w:r>
      <w:r w:rsidR="00114D50" w:rsidRPr="00271B57">
        <w:rPr>
          <w:rFonts w:ascii="Times New Roman" w:hAnsi="Times New Roman" w:cs="Times New Roman"/>
          <w:sz w:val="24"/>
          <w:szCs w:val="24"/>
        </w:rPr>
        <w:t xml:space="preserve"> estrategias institucionales para propiciar la permanencia de los</w:t>
      </w:r>
      <w:r w:rsidR="00114D50">
        <w:rPr>
          <w:rFonts w:ascii="Times New Roman" w:hAnsi="Times New Roman" w:cs="Times New Roman"/>
          <w:sz w:val="24"/>
          <w:szCs w:val="24"/>
        </w:rPr>
        <w:t xml:space="preserve"> p</w:t>
      </w:r>
      <w:r w:rsidR="00114D50" w:rsidRPr="00271B57">
        <w:rPr>
          <w:rFonts w:ascii="Times New Roman" w:hAnsi="Times New Roman" w:cs="Times New Roman"/>
          <w:sz w:val="24"/>
          <w:szCs w:val="24"/>
        </w:rPr>
        <w:t xml:space="preserve">rofesores en el programa, </w:t>
      </w:r>
      <w:r w:rsidR="00114D50">
        <w:rPr>
          <w:rFonts w:ascii="Times New Roman" w:hAnsi="Times New Roman" w:cs="Times New Roman"/>
          <w:sz w:val="24"/>
          <w:szCs w:val="24"/>
        </w:rPr>
        <w:t>están los</w:t>
      </w:r>
      <w:r w:rsidR="00114D50" w:rsidRPr="00271B57">
        <w:rPr>
          <w:rFonts w:ascii="Times New Roman" w:hAnsi="Times New Roman" w:cs="Times New Roman"/>
          <w:sz w:val="24"/>
          <w:szCs w:val="24"/>
        </w:rPr>
        <w:t xml:space="preserve"> estímulos</w:t>
      </w:r>
      <w:r w:rsidR="00114D50">
        <w:rPr>
          <w:rFonts w:ascii="Times New Roman" w:hAnsi="Times New Roman" w:cs="Times New Roman"/>
          <w:sz w:val="24"/>
          <w:szCs w:val="24"/>
        </w:rPr>
        <w:t xml:space="preserve"> </w:t>
      </w:r>
      <w:r w:rsidR="00114D50" w:rsidRPr="00271B57">
        <w:rPr>
          <w:rFonts w:ascii="Times New Roman" w:hAnsi="Times New Roman" w:cs="Times New Roman"/>
          <w:sz w:val="24"/>
          <w:szCs w:val="24"/>
        </w:rPr>
        <w:t>académicos, el tipo de contratación a término indefinido para los profesores de</w:t>
      </w:r>
      <w:r w:rsidR="00114D50">
        <w:rPr>
          <w:rFonts w:ascii="Times New Roman" w:hAnsi="Times New Roman" w:cs="Times New Roman"/>
          <w:sz w:val="24"/>
          <w:szCs w:val="24"/>
        </w:rPr>
        <w:t xml:space="preserve"> </w:t>
      </w:r>
      <w:r w:rsidR="00114D50" w:rsidRPr="00271B57">
        <w:rPr>
          <w:rFonts w:ascii="Times New Roman" w:hAnsi="Times New Roman" w:cs="Times New Roman"/>
          <w:sz w:val="24"/>
          <w:szCs w:val="24"/>
        </w:rPr>
        <w:t xml:space="preserve">planta que brinda estabilidad y la cultura organizacional de la libertad de cátedra. </w:t>
      </w:r>
      <w:r w:rsidR="00114D50">
        <w:rPr>
          <w:rFonts w:ascii="Times New Roman" w:hAnsi="Times New Roman" w:cs="Times New Roman"/>
          <w:sz w:val="24"/>
          <w:szCs w:val="24"/>
        </w:rPr>
        <w:t>Entre l</w:t>
      </w:r>
      <w:r w:rsidR="00114D50" w:rsidRPr="00271B57">
        <w:rPr>
          <w:rFonts w:ascii="Times New Roman" w:hAnsi="Times New Roman" w:cs="Times New Roman"/>
          <w:sz w:val="24"/>
          <w:szCs w:val="24"/>
        </w:rPr>
        <w:t>os</w:t>
      </w:r>
      <w:r w:rsidR="00114D50">
        <w:rPr>
          <w:rFonts w:ascii="Times New Roman" w:hAnsi="Times New Roman" w:cs="Times New Roman"/>
          <w:sz w:val="24"/>
          <w:szCs w:val="24"/>
        </w:rPr>
        <w:t xml:space="preserve"> </w:t>
      </w:r>
      <w:r w:rsidR="00114D50" w:rsidRPr="00271B57">
        <w:rPr>
          <w:rFonts w:ascii="Times New Roman" w:hAnsi="Times New Roman" w:cs="Times New Roman"/>
          <w:sz w:val="24"/>
          <w:szCs w:val="24"/>
        </w:rPr>
        <w:t>estímulos académicos</w:t>
      </w:r>
      <w:r w:rsidR="00114D50">
        <w:rPr>
          <w:rFonts w:ascii="Times New Roman" w:hAnsi="Times New Roman" w:cs="Times New Roman"/>
          <w:sz w:val="24"/>
          <w:szCs w:val="24"/>
        </w:rPr>
        <w:t xml:space="preserve"> se encuentran</w:t>
      </w:r>
      <w:r w:rsidR="00114D50" w:rsidRPr="00271B57">
        <w:rPr>
          <w:rFonts w:ascii="Times New Roman" w:hAnsi="Times New Roman" w:cs="Times New Roman"/>
          <w:sz w:val="24"/>
          <w:szCs w:val="24"/>
        </w:rPr>
        <w:t>: la</w:t>
      </w:r>
      <w:r w:rsidR="00114D50">
        <w:rPr>
          <w:rFonts w:ascii="Times New Roman" w:hAnsi="Times New Roman" w:cs="Times New Roman"/>
          <w:sz w:val="24"/>
          <w:szCs w:val="24"/>
        </w:rPr>
        <w:t xml:space="preserve">s comisiones </w:t>
      </w:r>
      <w:r w:rsidR="00365F6D">
        <w:rPr>
          <w:rFonts w:ascii="Times New Roman" w:hAnsi="Times New Roman" w:cs="Times New Roman"/>
          <w:sz w:val="24"/>
          <w:szCs w:val="24"/>
        </w:rPr>
        <w:t>docentes</w:t>
      </w:r>
      <w:r w:rsidR="00050C6D">
        <w:rPr>
          <w:rFonts w:ascii="Times New Roman" w:hAnsi="Times New Roman" w:cs="Times New Roman"/>
          <w:sz w:val="24"/>
          <w:szCs w:val="24"/>
        </w:rPr>
        <w:t xml:space="preserve"> </w:t>
      </w:r>
      <w:r w:rsidR="00050C6D" w:rsidRPr="00365F6D">
        <w:rPr>
          <w:rFonts w:ascii="Times New Roman" w:hAnsi="Times New Roman" w:cs="Times New Roman"/>
          <w:color w:val="FF0000"/>
          <w:sz w:val="24"/>
          <w:szCs w:val="24"/>
        </w:rPr>
        <w:t>(Anexo Acuerdo 034)</w:t>
      </w:r>
      <w:r w:rsidR="00114D50" w:rsidRPr="00271B57">
        <w:rPr>
          <w:rFonts w:ascii="Times New Roman" w:hAnsi="Times New Roman" w:cs="Times New Roman"/>
          <w:sz w:val="24"/>
          <w:szCs w:val="24"/>
        </w:rPr>
        <w:t>, el ascenso en el escalafón docente</w:t>
      </w:r>
      <w:r w:rsidR="004E616E">
        <w:rPr>
          <w:rFonts w:ascii="Times New Roman" w:hAnsi="Times New Roman" w:cs="Times New Roman"/>
          <w:sz w:val="24"/>
          <w:szCs w:val="24"/>
        </w:rPr>
        <w:t xml:space="preserve"> </w:t>
      </w:r>
      <w:r w:rsidR="004E616E" w:rsidRPr="00365F6D">
        <w:rPr>
          <w:rFonts w:ascii="Times New Roman" w:hAnsi="Times New Roman" w:cs="Times New Roman"/>
          <w:color w:val="FF0000"/>
          <w:sz w:val="24"/>
          <w:szCs w:val="24"/>
        </w:rPr>
        <w:t>(Anexo Estatuto de Personal Docente)</w:t>
      </w:r>
      <w:r w:rsidR="00114D50" w:rsidRPr="00271B57">
        <w:rPr>
          <w:rFonts w:ascii="Times New Roman" w:hAnsi="Times New Roman" w:cs="Times New Roman"/>
          <w:sz w:val="24"/>
          <w:szCs w:val="24"/>
        </w:rPr>
        <w:t>, los reconocimientos en la hoja de</w:t>
      </w:r>
      <w:r w:rsidR="00114D50">
        <w:rPr>
          <w:rFonts w:ascii="Times New Roman" w:hAnsi="Times New Roman" w:cs="Times New Roman"/>
          <w:sz w:val="24"/>
          <w:szCs w:val="24"/>
        </w:rPr>
        <w:t xml:space="preserve"> </w:t>
      </w:r>
      <w:r w:rsidR="00114D50" w:rsidRPr="00271B57">
        <w:rPr>
          <w:rFonts w:ascii="Times New Roman" w:hAnsi="Times New Roman" w:cs="Times New Roman"/>
          <w:sz w:val="24"/>
          <w:szCs w:val="24"/>
        </w:rPr>
        <w:t>vida</w:t>
      </w:r>
      <w:r w:rsidR="004E616E">
        <w:rPr>
          <w:rFonts w:ascii="Times New Roman" w:hAnsi="Times New Roman" w:cs="Times New Roman"/>
          <w:sz w:val="24"/>
          <w:szCs w:val="24"/>
        </w:rPr>
        <w:t xml:space="preserve"> </w:t>
      </w:r>
      <w:r w:rsidR="004E616E" w:rsidRPr="00351741">
        <w:rPr>
          <w:rFonts w:ascii="Times New Roman" w:hAnsi="Times New Roman" w:cs="Times New Roman"/>
          <w:color w:val="FF0000"/>
          <w:sz w:val="24"/>
          <w:szCs w:val="24"/>
        </w:rPr>
        <w:t>(Anexo Sistema SAPIENS)</w:t>
      </w:r>
      <w:r w:rsidR="00114D50" w:rsidRPr="00271B57">
        <w:rPr>
          <w:rFonts w:ascii="Times New Roman" w:hAnsi="Times New Roman" w:cs="Times New Roman"/>
          <w:sz w:val="24"/>
          <w:szCs w:val="24"/>
        </w:rPr>
        <w:t>, los puntos por trabajo académico y experiencia</w:t>
      </w:r>
      <w:r w:rsidR="00114D50">
        <w:rPr>
          <w:rFonts w:ascii="Times New Roman" w:hAnsi="Times New Roman" w:cs="Times New Roman"/>
          <w:sz w:val="24"/>
          <w:szCs w:val="24"/>
        </w:rPr>
        <w:t xml:space="preserve"> </w:t>
      </w:r>
      <w:r w:rsidR="00114D50" w:rsidRPr="00271B57">
        <w:rPr>
          <w:rFonts w:ascii="Times New Roman" w:hAnsi="Times New Roman" w:cs="Times New Roman"/>
          <w:sz w:val="24"/>
          <w:szCs w:val="24"/>
        </w:rPr>
        <w:t xml:space="preserve">calificada y la asignación de </w:t>
      </w:r>
      <w:r w:rsidR="00114D50">
        <w:rPr>
          <w:rFonts w:ascii="Times New Roman" w:hAnsi="Times New Roman" w:cs="Times New Roman"/>
          <w:sz w:val="24"/>
          <w:szCs w:val="24"/>
        </w:rPr>
        <w:t>labor académica que propicia las actividades de investigación e interacción social</w:t>
      </w:r>
      <w:r w:rsidR="003B786B">
        <w:rPr>
          <w:rFonts w:ascii="Times New Roman" w:hAnsi="Times New Roman" w:cs="Times New Roman"/>
          <w:sz w:val="24"/>
          <w:szCs w:val="24"/>
        </w:rPr>
        <w:t xml:space="preserve"> </w:t>
      </w:r>
      <w:r w:rsidR="003B786B" w:rsidRPr="003B786B">
        <w:rPr>
          <w:rFonts w:ascii="Times New Roman" w:hAnsi="Times New Roman" w:cs="Times New Roman"/>
          <w:color w:val="FF0000"/>
          <w:sz w:val="24"/>
          <w:szCs w:val="24"/>
        </w:rPr>
        <w:t>(Anexo Acuerdo 024 de 2022)</w:t>
      </w:r>
      <w:r w:rsidR="00114D50" w:rsidRPr="00271B57">
        <w:rPr>
          <w:rFonts w:ascii="Times New Roman" w:hAnsi="Times New Roman" w:cs="Times New Roman"/>
          <w:sz w:val="24"/>
          <w:szCs w:val="24"/>
        </w:rPr>
        <w:t>.</w:t>
      </w:r>
      <w:r w:rsidR="00EA7014">
        <w:rPr>
          <w:rFonts w:ascii="Times New Roman" w:hAnsi="Times New Roman" w:cs="Times New Roman"/>
          <w:sz w:val="24"/>
          <w:szCs w:val="24"/>
        </w:rPr>
        <w:t xml:space="preserve"> La </w:t>
      </w:r>
      <w:r w:rsidR="00EA7014" w:rsidRPr="00D85449">
        <w:rPr>
          <w:rFonts w:ascii="Times New Roman" w:hAnsi="Times New Roman" w:cs="Times New Roman"/>
          <w:sz w:val="24"/>
          <w:szCs w:val="24"/>
          <w:highlight w:val="yellow"/>
        </w:rPr>
        <w:t xml:space="preserve">Tabla </w:t>
      </w:r>
      <w:proofErr w:type="spellStart"/>
      <w:r w:rsidR="00EA7014" w:rsidRPr="00D85449">
        <w:rPr>
          <w:rFonts w:ascii="Times New Roman" w:hAnsi="Times New Roman" w:cs="Times New Roman"/>
          <w:sz w:val="24"/>
          <w:szCs w:val="24"/>
          <w:highlight w:val="yellow"/>
        </w:rPr>
        <w:t>xxx</w:t>
      </w:r>
      <w:proofErr w:type="spellEnd"/>
      <w:r w:rsidR="00EA7014">
        <w:rPr>
          <w:rFonts w:ascii="Times New Roman" w:hAnsi="Times New Roman" w:cs="Times New Roman"/>
          <w:sz w:val="24"/>
          <w:szCs w:val="24"/>
        </w:rPr>
        <w:t xml:space="preserve"> muestra los </w:t>
      </w:r>
      <w:r w:rsidR="00791EA0">
        <w:rPr>
          <w:rFonts w:ascii="Times New Roman" w:hAnsi="Times New Roman" w:cs="Times New Roman"/>
          <w:sz w:val="24"/>
          <w:szCs w:val="24"/>
        </w:rPr>
        <w:t xml:space="preserve">principales </w:t>
      </w:r>
      <w:r w:rsidR="00EA7014">
        <w:rPr>
          <w:rFonts w:ascii="Times New Roman" w:hAnsi="Times New Roman" w:cs="Times New Roman"/>
          <w:sz w:val="24"/>
          <w:szCs w:val="24"/>
        </w:rPr>
        <w:t xml:space="preserve">estímulos académicos </w:t>
      </w:r>
      <w:r w:rsidR="00791EA0">
        <w:rPr>
          <w:rFonts w:ascii="Times New Roman" w:hAnsi="Times New Roman" w:cs="Times New Roman"/>
          <w:sz w:val="24"/>
          <w:szCs w:val="24"/>
        </w:rPr>
        <w:t>a los que han accedido los docentes del programa en los últimos cuatro años.</w:t>
      </w:r>
    </w:p>
    <w:tbl>
      <w:tblPr>
        <w:tblStyle w:val="Tablaconcuadrcula6concolores-nfasis2"/>
        <w:tblW w:w="0" w:type="auto"/>
        <w:tblLook w:val="04A0" w:firstRow="1" w:lastRow="0" w:firstColumn="1" w:lastColumn="0" w:noHBand="0" w:noVBand="1"/>
      </w:tblPr>
      <w:tblGrid>
        <w:gridCol w:w="2942"/>
        <w:gridCol w:w="2943"/>
        <w:gridCol w:w="2943"/>
      </w:tblGrid>
      <w:tr w:rsidR="005F47BF" w:rsidRPr="005F47BF" w14:paraId="06F95518" w14:textId="77777777" w:rsidTr="009B45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13F33914" w14:textId="08BF9586" w:rsidR="00C75CD2" w:rsidRPr="005F47BF" w:rsidRDefault="00364DF7" w:rsidP="00114D50">
            <w:pPr>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Est</w:t>
            </w:r>
            <w:r w:rsidR="00B4032D">
              <w:rPr>
                <w:rFonts w:ascii="Times New Roman" w:hAnsi="Times New Roman" w:cs="Times New Roman"/>
                <w:b w:val="0"/>
                <w:bCs w:val="0"/>
                <w:color w:val="auto"/>
                <w:sz w:val="24"/>
                <w:szCs w:val="24"/>
              </w:rPr>
              <w:t>ímulos académicos</w:t>
            </w:r>
          </w:p>
        </w:tc>
        <w:tc>
          <w:tcPr>
            <w:tcW w:w="2943" w:type="dxa"/>
            <w:vAlign w:val="center"/>
          </w:tcPr>
          <w:p w14:paraId="74E17F1E" w14:textId="41047CA1" w:rsidR="00C75CD2" w:rsidRPr="005F47BF" w:rsidRDefault="0028126D" w:rsidP="002812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Indicador</w:t>
            </w:r>
          </w:p>
        </w:tc>
        <w:tc>
          <w:tcPr>
            <w:tcW w:w="2943" w:type="dxa"/>
            <w:vAlign w:val="center"/>
          </w:tcPr>
          <w:p w14:paraId="09D68D59" w14:textId="30EF53CB" w:rsidR="00C75CD2" w:rsidRPr="005F47BF" w:rsidRDefault="00823112" w:rsidP="00114D5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Evidencias</w:t>
            </w:r>
          </w:p>
        </w:tc>
      </w:tr>
      <w:tr w:rsidR="009B45B6" w:rsidRPr="005F47BF" w14:paraId="34647F90" w14:textId="77777777" w:rsidTr="009B4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3704DE98" w14:textId="6937D6AE" w:rsidR="009B45B6" w:rsidRPr="005F47BF" w:rsidRDefault="009B45B6" w:rsidP="009B45B6">
            <w:pPr>
              <w:jc w:val="both"/>
              <w:rPr>
                <w:rFonts w:ascii="Times New Roman" w:hAnsi="Times New Roman" w:cs="Times New Roman"/>
                <w:sz w:val="24"/>
                <w:szCs w:val="24"/>
              </w:rPr>
            </w:pPr>
            <w:r w:rsidRPr="005F47BF">
              <w:rPr>
                <w:rFonts w:ascii="Times New Roman" w:hAnsi="Times New Roman" w:cs="Times New Roman"/>
                <w:b w:val="0"/>
                <w:bCs w:val="0"/>
                <w:color w:val="auto"/>
                <w:sz w:val="24"/>
                <w:szCs w:val="24"/>
              </w:rPr>
              <w:t>Comisiones de estudios</w:t>
            </w:r>
          </w:p>
        </w:tc>
        <w:tc>
          <w:tcPr>
            <w:tcW w:w="2943" w:type="dxa"/>
            <w:vAlign w:val="center"/>
          </w:tcPr>
          <w:p w14:paraId="50DC5166" w14:textId="1E33BDB6" w:rsidR="009B45B6" w:rsidRPr="005F47BF" w:rsidRDefault="009B45B6" w:rsidP="009B45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47BF">
              <w:rPr>
                <w:rFonts w:ascii="Times New Roman" w:hAnsi="Times New Roman" w:cs="Times New Roman"/>
                <w:color w:val="auto"/>
                <w:sz w:val="24"/>
                <w:szCs w:val="24"/>
              </w:rPr>
              <w:t xml:space="preserve">Dos </w:t>
            </w:r>
            <w:r w:rsidRPr="009B45B6">
              <w:rPr>
                <w:rFonts w:ascii="Times New Roman" w:hAnsi="Times New Roman" w:cs="Times New Roman"/>
                <w:color w:val="auto"/>
                <w:sz w:val="24"/>
                <w:szCs w:val="24"/>
              </w:rPr>
              <w:t>profesores en comisión de estudios de doctorado.</w:t>
            </w:r>
          </w:p>
        </w:tc>
        <w:tc>
          <w:tcPr>
            <w:tcW w:w="2943" w:type="dxa"/>
            <w:vAlign w:val="center"/>
          </w:tcPr>
          <w:p w14:paraId="2F2B8A47" w14:textId="0A5126DF" w:rsidR="009B45B6" w:rsidRPr="005F47BF" w:rsidRDefault="009B45B6" w:rsidP="009B45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47BF">
              <w:rPr>
                <w:rFonts w:ascii="Times New Roman" w:hAnsi="Times New Roman" w:cs="Times New Roman"/>
                <w:color w:val="auto"/>
                <w:sz w:val="24"/>
                <w:szCs w:val="24"/>
              </w:rPr>
              <w:t xml:space="preserve">Anexo Resoluciones Comisiones Docentes </w:t>
            </w:r>
          </w:p>
        </w:tc>
      </w:tr>
      <w:tr w:rsidR="009B45B6" w:rsidRPr="005F47BF" w14:paraId="166268BB" w14:textId="77777777" w:rsidTr="009B45B6">
        <w:tc>
          <w:tcPr>
            <w:cnfStyle w:val="001000000000" w:firstRow="0" w:lastRow="0" w:firstColumn="1" w:lastColumn="0" w:oddVBand="0" w:evenVBand="0" w:oddHBand="0" w:evenHBand="0" w:firstRowFirstColumn="0" w:firstRowLastColumn="0" w:lastRowFirstColumn="0" w:lastRowLastColumn="0"/>
            <w:tcW w:w="2942" w:type="dxa"/>
            <w:vAlign w:val="center"/>
          </w:tcPr>
          <w:p w14:paraId="26423151" w14:textId="15E81830" w:rsidR="009B45B6" w:rsidRPr="005F47BF" w:rsidRDefault="009B45B6" w:rsidP="009B45B6">
            <w:pPr>
              <w:jc w:val="both"/>
              <w:rPr>
                <w:rFonts w:ascii="Times New Roman" w:hAnsi="Times New Roman" w:cs="Times New Roman"/>
                <w:b w:val="0"/>
                <w:bCs w:val="0"/>
                <w:color w:val="auto"/>
                <w:sz w:val="24"/>
                <w:szCs w:val="24"/>
              </w:rPr>
            </w:pPr>
            <w:r w:rsidRPr="005F47BF">
              <w:rPr>
                <w:rFonts w:ascii="Times New Roman" w:hAnsi="Times New Roman" w:cs="Times New Roman"/>
                <w:b w:val="0"/>
                <w:bCs w:val="0"/>
                <w:color w:val="auto"/>
                <w:sz w:val="24"/>
                <w:szCs w:val="24"/>
              </w:rPr>
              <w:t>Comisiones de capacitación</w:t>
            </w:r>
          </w:p>
        </w:tc>
        <w:tc>
          <w:tcPr>
            <w:tcW w:w="2943" w:type="dxa"/>
            <w:vAlign w:val="center"/>
          </w:tcPr>
          <w:p w14:paraId="546AC1B9" w14:textId="7A1D7568" w:rsidR="00823112" w:rsidRPr="005F47BF" w:rsidRDefault="00823112" w:rsidP="009B45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Dos profesores comisión de capacitación en segunda lengua</w:t>
            </w:r>
          </w:p>
        </w:tc>
        <w:tc>
          <w:tcPr>
            <w:tcW w:w="2943" w:type="dxa"/>
            <w:vAlign w:val="center"/>
          </w:tcPr>
          <w:p w14:paraId="1E96B31F" w14:textId="0B7C562F" w:rsidR="009B45B6" w:rsidRPr="005F47BF" w:rsidRDefault="00364DF7" w:rsidP="009B45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Acuerdo </w:t>
            </w:r>
            <w:r w:rsidR="00823112">
              <w:rPr>
                <w:rFonts w:ascii="Times New Roman" w:hAnsi="Times New Roman" w:cs="Times New Roman"/>
                <w:color w:val="auto"/>
                <w:sz w:val="24"/>
                <w:szCs w:val="24"/>
              </w:rPr>
              <w:t xml:space="preserve">comisión </w:t>
            </w:r>
          </w:p>
        </w:tc>
      </w:tr>
      <w:tr w:rsidR="00516810" w:rsidRPr="005F47BF" w14:paraId="6A798D6B" w14:textId="77777777" w:rsidTr="009B4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3535A989" w14:textId="2E70E0CB" w:rsidR="00516810" w:rsidRPr="00516810" w:rsidRDefault="00516810" w:rsidP="009B45B6">
            <w:pPr>
              <w:jc w:val="both"/>
              <w:rPr>
                <w:rFonts w:ascii="Times New Roman" w:hAnsi="Times New Roman" w:cs="Times New Roman"/>
                <w:b w:val="0"/>
                <w:bCs w:val="0"/>
                <w:color w:val="auto"/>
                <w:sz w:val="24"/>
                <w:szCs w:val="24"/>
              </w:rPr>
            </w:pPr>
            <w:r w:rsidRPr="00516810">
              <w:rPr>
                <w:rFonts w:ascii="Times New Roman" w:hAnsi="Times New Roman" w:cs="Times New Roman"/>
                <w:b w:val="0"/>
                <w:bCs w:val="0"/>
                <w:color w:val="auto"/>
                <w:sz w:val="24"/>
                <w:szCs w:val="24"/>
              </w:rPr>
              <w:t>Comisión académica</w:t>
            </w:r>
          </w:p>
        </w:tc>
        <w:tc>
          <w:tcPr>
            <w:tcW w:w="2943" w:type="dxa"/>
            <w:vAlign w:val="center"/>
          </w:tcPr>
          <w:p w14:paraId="66B5C94E" w14:textId="2173291D" w:rsidR="00516810" w:rsidRPr="003025E3" w:rsidRDefault="00B83C5D" w:rsidP="00302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c>
          <w:tcPr>
            <w:tcW w:w="2943" w:type="dxa"/>
            <w:vAlign w:val="center"/>
          </w:tcPr>
          <w:p w14:paraId="66F89BB0" w14:textId="1E74DEA9" w:rsidR="00516810" w:rsidRPr="003025E3" w:rsidRDefault="00B83C5D" w:rsidP="00302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r>
      <w:tr w:rsidR="00D972DA" w:rsidRPr="005F47BF" w14:paraId="2394645B" w14:textId="77777777" w:rsidTr="009B45B6">
        <w:tc>
          <w:tcPr>
            <w:cnfStyle w:val="001000000000" w:firstRow="0" w:lastRow="0" w:firstColumn="1" w:lastColumn="0" w:oddVBand="0" w:evenVBand="0" w:oddHBand="0" w:evenHBand="0" w:firstRowFirstColumn="0" w:firstRowLastColumn="0" w:lastRowFirstColumn="0" w:lastRowLastColumn="0"/>
            <w:tcW w:w="2942" w:type="dxa"/>
            <w:vAlign w:val="center"/>
          </w:tcPr>
          <w:p w14:paraId="2854BAA8" w14:textId="74FAB284" w:rsidR="00D972DA" w:rsidRPr="00516810" w:rsidRDefault="00CF6402" w:rsidP="009B45B6">
            <w:pPr>
              <w:jc w:val="both"/>
              <w:rPr>
                <w:rFonts w:ascii="Times New Roman" w:hAnsi="Times New Roman" w:cs="Times New Roman"/>
                <w:b w:val="0"/>
                <w:bCs w:val="0"/>
                <w:color w:val="auto"/>
                <w:sz w:val="24"/>
                <w:szCs w:val="24"/>
              </w:rPr>
            </w:pPr>
            <w:r w:rsidRPr="00516810">
              <w:rPr>
                <w:rFonts w:ascii="Times New Roman" w:hAnsi="Times New Roman" w:cs="Times New Roman"/>
                <w:b w:val="0"/>
                <w:bCs w:val="0"/>
                <w:color w:val="auto"/>
                <w:sz w:val="24"/>
                <w:szCs w:val="24"/>
              </w:rPr>
              <w:t>Comisiones de gestión</w:t>
            </w:r>
          </w:p>
        </w:tc>
        <w:tc>
          <w:tcPr>
            <w:tcW w:w="2943" w:type="dxa"/>
            <w:vAlign w:val="center"/>
          </w:tcPr>
          <w:p w14:paraId="5589968C" w14:textId="57B6D1C3" w:rsidR="00D972DA" w:rsidRPr="003025E3" w:rsidRDefault="00B83C5D" w:rsidP="00302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c>
          <w:tcPr>
            <w:tcW w:w="2943" w:type="dxa"/>
            <w:vAlign w:val="center"/>
          </w:tcPr>
          <w:p w14:paraId="1A6158B2" w14:textId="73498910" w:rsidR="00D972DA" w:rsidRPr="003025E3" w:rsidRDefault="00B83C5D" w:rsidP="00302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r>
      <w:tr w:rsidR="00CF6402" w:rsidRPr="005F47BF" w14:paraId="69256509" w14:textId="77777777" w:rsidTr="009B4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2EDB3A6B" w14:textId="45A5A65E" w:rsidR="00CF6402" w:rsidRPr="00516810" w:rsidRDefault="00CF6402" w:rsidP="009B45B6">
            <w:pPr>
              <w:jc w:val="both"/>
              <w:rPr>
                <w:rFonts w:ascii="Times New Roman" w:hAnsi="Times New Roman" w:cs="Times New Roman"/>
                <w:b w:val="0"/>
                <w:bCs w:val="0"/>
                <w:color w:val="auto"/>
                <w:sz w:val="24"/>
                <w:szCs w:val="24"/>
              </w:rPr>
            </w:pPr>
            <w:r w:rsidRPr="00516810">
              <w:rPr>
                <w:rFonts w:ascii="Times New Roman" w:hAnsi="Times New Roman" w:cs="Times New Roman"/>
                <w:b w:val="0"/>
                <w:bCs w:val="0"/>
                <w:color w:val="auto"/>
                <w:sz w:val="24"/>
                <w:szCs w:val="24"/>
              </w:rPr>
              <w:t>Comisiones administrativas</w:t>
            </w:r>
          </w:p>
        </w:tc>
        <w:tc>
          <w:tcPr>
            <w:tcW w:w="2943" w:type="dxa"/>
            <w:vAlign w:val="center"/>
          </w:tcPr>
          <w:p w14:paraId="2B5CF696" w14:textId="7DE148A8" w:rsidR="00CF6402" w:rsidRPr="003025E3" w:rsidRDefault="00B83C5D" w:rsidP="00302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c>
          <w:tcPr>
            <w:tcW w:w="2943" w:type="dxa"/>
            <w:vAlign w:val="center"/>
          </w:tcPr>
          <w:p w14:paraId="286C988F" w14:textId="3A346D92" w:rsidR="00CF6402" w:rsidRPr="003025E3" w:rsidRDefault="00B83C5D" w:rsidP="00302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r>
      <w:tr w:rsidR="00CF6402" w:rsidRPr="005F47BF" w14:paraId="19F42F45" w14:textId="77777777" w:rsidTr="009B45B6">
        <w:tc>
          <w:tcPr>
            <w:cnfStyle w:val="001000000000" w:firstRow="0" w:lastRow="0" w:firstColumn="1" w:lastColumn="0" w:oddVBand="0" w:evenVBand="0" w:oddHBand="0" w:evenHBand="0" w:firstRowFirstColumn="0" w:firstRowLastColumn="0" w:lastRowFirstColumn="0" w:lastRowLastColumn="0"/>
            <w:tcW w:w="2942" w:type="dxa"/>
            <w:vAlign w:val="center"/>
          </w:tcPr>
          <w:p w14:paraId="28A176F6" w14:textId="0FF3921A" w:rsidR="00CF6402" w:rsidRPr="00516810" w:rsidRDefault="00CF6402" w:rsidP="009B45B6">
            <w:pPr>
              <w:jc w:val="both"/>
              <w:rPr>
                <w:rFonts w:ascii="Times New Roman" w:hAnsi="Times New Roman" w:cs="Times New Roman"/>
                <w:b w:val="0"/>
                <w:bCs w:val="0"/>
                <w:color w:val="auto"/>
                <w:sz w:val="24"/>
                <w:szCs w:val="24"/>
              </w:rPr>
            </w:pPr>
            <w:r w:rsidRPr="00516810">
              <w:rPr>
                <w:rFonts w:ascii="Times New Roman" w:hAnsi="Times New Roman" w:cs="Times New Roman"/>
                <w:b w:val="0"/>
                <w:bCs w:val="0"/>
                <w:color w:val="auto"/>
                <w:sz w:val="24"/>
                <w:szCs w:val="24"/>
              </w:rPr>
              <w:t>Comisión posdoctoral</w:t>
            </w:r>
          </w:p>
        </w:tc>
        <w:tc>
          <w:tcPr>
            <w:tcW w:w="2943" w:type="dxa"/>
            <w:vAlign w:val="center"/>
          </w:tcPr>
          <w:p w14:paraId="555D908F" w14:textId="008F48DC" w:rsidR="00CF6402" w:rsidRPr="003025E3" w:rsidRDefault="00B83C5D" w:rsidP="00302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c>
          <w:tcPr>
            <w:tcW w:w="2943" w:type="dxa"/>
            <w:vAlign w:val="center"/>
          </w:tcPr>
          <w:p w14:paraId="017FABF3" w14:textId="57C5DF06" w:rsidR="00CF6402" w:rsidRPr="003025E3" w:rsidRDefault="00B83C5D" w:rsidP="003025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r>
      <w:tr w:rsidR="00CF6402" w:rsidRPr="005F47BF" w14:paraId="43432446" w14:textId="77777777" w:rsidTr="009B4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4F4C132B" w14:textId="5E520781" w:rsidR="00CF6402" w:rsidRPr="00516810" w:rsidRDefault="00516810" w:rsidP="009B45B6">
            <w:pPr>
              <w:jc w:val="both"/>
              <w:rPr>
                <w:rFonts w:ascii="Times New Roman" w:hAnsi="Times New Roman" w:cs="Times New Roman"/>
                <w:b w:val="0"/>
                <w:bCs w:val="0"/>
                <w:color w:val="auto"/>
                <w:sz w:val="24"/>
                <w:szCs w:val="24"/>
              </w:rPr>
            </w:pPr>
            <w:r w:rsidRPr="00516810">
              <w:rPr>
                <w:rFonts w:ascii="Times New Roman" w:hAnsi="Times New Roman" w:cs="Times New Roman"/>
                <w:b w:val="0"/>
                <w:bCs w:val="0"/>
                <w:color w:val="auto"/>
                <w:sz w:val="24"/>
                <w:szCs w:val="24"/>
              </w:rPr>
              <w:t>Año sabático</w:t>
            </w:r>
          </w:p>
        </w:tc>
        <w:tc>
          <w:tcPr>
            <w:tcW w:w="2943" w:type="dxa"/>
            <w:vAlign w:val="center"/>
          </w:tcPr>
          <w:p w14:paraId="3488360F" w14:textId="34D6498B" w:rsidR="00CF6402" w:rsidRPr="003025E3" w:rsidRDefault="00B83C5D" w:rsidP="00302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c>
          <w:tcPr>
            <w:tcW w:w="2943" w:type="dxa"/>
            <w:vAlign w:val="center"/>
          </w:tcPr>
          <w:p w14:paraId="688EA454" w14:textId="5B464015" w:rsidR="00CF6402" w:rsidRPr="003025E3" w:rsidRDefault="00B83C5D" w:rsidP="003025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3025E3">
              <w:rPr>
                <w:rFonts w:ascii="Times New Roman" w:hAnsi="Times New Roman" w:cs="Times New Roman"/>
                <w:color w:val="auto"/>
                <w:sz w:val="24"/>
                <w:szCs w:val="24"/>
              </w:rPr>
              <w:t>xx</w:t>
            </w:r>
            <w:proofErr w:type="spellEnd"/>
          </w:p>
        </w:tc>
      </w:tr>
      <w:tr w:rsidR="009B45B6" w:rsidRPr="005F47BF" w14:paraId="24AE7748" w14:textId="77777777" w:rsidTr="009B45B6">
        <w:tc>
          <w:tcPr>
            <w:cnfStyle w:val="001000000000" w:firstRow="0" w:lastRow="0" w:firstColumn="1" w:lastColumn="0" w:oddVBand="0" w:evenVBand="0" w:oddHBand="0" w:evenHBand="0" w:firstRowFirstColumn="0" w:firstRowLastColumn="0" w:lastRowFirstColumn="0" w:lastRowLastColumn="0"/>
            <w:tcW w:w="2942" w:type="dxa"/>
            <w:vAlign w:val="center"/>
          </w:tcPr>
          <w:p w14:paraId="585897D0" w14:textId="097C1121" w:rsidR="009B45B6" w:rsidRPr="005F47BF" w:rsidRDefault="009B45B6" w:rsidP="009B45B6">
            <w:pPr>
              <w:jc w:val="both"/>
              <w:rPr>
                <w:rFonts w:ascii="Times New Roman" w:hAnsi="Times New Roman" w:cs="Times New Roman"/>
                <w:b w:val="0"/>
                <w:bCs w:val="0"/>
                <w:color w:val="auto"/>
                <w:sz w:val="24"/>
                <w:szCs w:val="24"/>
              </w:rPr>
            </w:pPr>
            <w:r w:rsidRPr="005F47BF">
              <w:rPr>
                <w:rFonts w:ascii="Times New Roman" w:hAnsi="Times New Roman" w:cs="Times New Roman"/>
                <w:b w:val="0"/>
                <w:bCs w:val="0"/>
                <w:color w:val="auto"/>
                <w:sz w:val="24"/>
                <w:szCs w:val="24"/>
              </w:rPr>
              <w:t>Ascenso en el escalafón</w:t>
            </w:r>
          </w:p>
        </w:tc>
        <w:tc>
          <w:tcPr>
            <w:tcW w:w="2943" w:type="dxa"/>
            <w:vAlign w:val="center"/>
          </w:tcPr>
          <w:p w14:paraId="141D8AAA" w14:textId="77777777" w:rsidR="009B45B6" w:rsidRDefault="009B45B6" w:rsidP="009B45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Ascenso de dos profesores de tiempo completo.</w:t>
            </w:r>
          </w:p>
          <w:p w14:paraId="59C4E426" w14:textId="55CA34A4" w:rsidR="009B45B6" w:rsidRPr="005F47BF" w:rsidRDefault="009B45B6" w:rsidP="009B45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Ascenso de dos profesores hora cátedra.</w:t>
            </w:r>
          </w:p>
        </w:tc>
        <w:tc>
          <w:tcPr>
            <w:tcW w:w="2943" w:type="dxa"/>
            <w:vAlign w:val="center"/>
          </w:tcPr>
          <w:p w14:paraId="71715A9F" w14:textId="664CFEFE" w:rsidR="009B45B6" w:rsidRPr="005F47BF" w:rsidRDefault="009B45B6" w:rsidP="009B45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Anexo Resoluciones ascenso</w:t>
            </w:r>
          </w:p>
        </w:tc>
      </w:tr>
    </w:tbl>
    <w:p w14:paraId="2001B718" w14:textId="77777777" w:rsidR="00DC422B" w:rsidRDefault="00DC422B" w:rsidP="00DC422B">
      <w:pPr>
        <w:spacing w:after="0"/>
        <w:jc w:val="both"/>
        <w:rPr>
          <w:rFonts w:ascii="Times New Roman" w:hAnsi="Times New Roman" w:cs="Times New Roman"/>
          <w:sz w:val="24"/>
          <w:szCs w:val="24"/>
        </w:rPr>
      </w:pPr>
    </w:p>
    <w:p w14:paraId="0469D160" w14:textId="73997997" w:rsidR="00592673" w:rsidRDefault="00836067" w:rsidP="00DC422B">
      <w:pPr>
        <w:spacing w:after="0"/>
        <w:jc w:val="both"/>
        <w:rPr>
          <w:rFonts w:ascii="Times New Roman" w:hAnsi="Times New Roman" w:cs="Times New Roman"/>
          <w:sz w:val="24"/>
          <w:szCs w:val="24"/>
        </w:rPr>
      </w:pPr>
      <w:r>
        <w:rPr>
          <w:rFonts w:ascii="Times New Roman" w:hAnsi="Times New Roman" w:cs="Times New Roman"/>
          <w:sz w:val="24"/>
          <w:szCs w:val="24"/>
        </w:rPr>
        <w:t xml:space="preserve">En cuanto al reconocimiento </w:t>
      </w:r>
      <w:r w:rsidR="00547D5D">
        <w:rPr>
          <w:rFonts w:ascii="Times New Roman" w:hAnsi="Times New Roman" w:cs="Times New Roman"/>
          <w:sz w:val="24"/>
          <w:szCs w:val="24"/>
        </w:rPr>
        <w:t xml:space="preserve">de la hoja de vida, en la </w:t>
      </w:r>
      <w:r w:rsidR="00547D5D" w:rsidRPr="006C7C86">
        <w:rPr>
          <w:rFonts w:ascii="Times New Roman" w:hAnsi="Times New Roman" w:cs="Times New Roman"/>
          <w:sz w:val="24"/>
          <w:szCs w:val="24"/>
          <w:highlight w:val="yellow"/>
        </w:rPr>
        <w:t xml:space="preserve">Tabla </w:t>
      </w:r>
      <w:proofErr w:type="spellStart"/>
      <w:r w:rsidR="00547D5D" w:rsidRPr="006C7C86">
        <w:rPr>
          <w:rFonts w:ascii="Times New Roman" w:hAnsi="Times New Roman" w:cs="Times New Roman"/>
          <w:sz w:val="24"/>
          <w:szCs w:val="24"/>
          <w:highlight w:val="yellow"/>
        </w:rPr>
        <w:t>x</w:t>
      </w:r>
      <w:r w:rsidR="00547D5D">
        <w:rPr>
          <w:rFonts w:ascii="Times New Roman" w:hAnsi="Times New Roman" w:cs="Times New Roman"/>
          <w:sz w:val="24"/>
          <w:szCs w:val="24"/>
        </w:rPr>
        <w:t>x</w:t>
      </w:r>
      <w:proofErr w:type="spellEnd"/>
      <w:r w:rsidR="00547D5D">
        <w:rPr>
          <w:rFonts w:ascii="Times New Roman" w:hAnsi="Times New Roman" w:cs="Times New Roman"/>
          <w:sz w:val="24"/>
          <w:szCs w:val="24"/>
        </w:rPr>
        <w:t xml:space="preserve">, se puede evidenciar </w:t>
      </w:r>
      <w:r w:rsidR="00F93E18">
        <w:rPr>
          <w:rFonts w:ascii="Times New Roman" w:hAnsi="Times New Roman" w:cs="Times New Roman"/>
          <w:sz w:val="24"/>
          <w:szCs w:val="24"/>
        </w:rPr>
        <w:t xml:space="preserve">el </w:t>
      </w:r>
      <w:r w:rsidR="00BA7E83">
        <w:rPr>
          <w:rFonts w:ascii="Times New Roman" w:hAnsi="Times New Roman" w:cs="Times New Roman"/>
          <w:sz w:val="24"/>
          <w:szCs w:val="24"/>
        </w:rPr>
        <w:t>mejoramiento</w:t>
      </w:r>
      <w:r w:rsidR="00F93E18">
        <w:rPr>
          <w:rFonts w:ascii="Times New Roman" w:hAnsi="Times New Roman" w:cs="Times New Roman"/>
          <w:sz w:val="24"/>
          <w:szCs w:val="24"/>
        </w:rPr>
        <w:t xml:space="preserve"> a nivel del Programa.</w:t>
      </w:r>
    </w:p>
    <w:p w14:paraId="7D6F52AF" w14:textId="77777777" w:rsidR="00592673" w:rsidRDefault="00592673" w:rsidP="00114D50">
      <w:pPr>
        <w:jc w:val="both"/>
        <w:rPr>
          <w:rFonts w:ascii="Times New Roman" w:hAnsi="Times New Roman" w:cs="Times New Roman"/>
          <w:sz w:val="24"/>
          <w:szCs w:val="24"/>
        </w:rPr>
      </w:pPr>
    </w:p>
    <w:tbl>
      <w:tblPr>
        <w:tblStyle w:val="Tablaconcuadrcula6concolores-nfasis2"/>
        <w:tblW w:w="0" w:type="auto"/>
        <w:tblLook w:val="04A0" w:firstRow="1" w:lastRow="0" w:firstColumn="1" w:lastColumn="0" w:noHBand="0" w:noVBand="1"/>
      </w:tblPr>
      <w:tblGrid>
        <w:gridCol w:w="3539"/>
        <w:gridCol w:w="5245"/>
      </w:tblGrid>
      <w:tr w:rsidR="00642730" w:rsidRPr="00642730" w14:paraId="6AE611C6" w14:textId="77777777" w:rsidTr="00DC4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34E721A" w14:textId="5A2F60C3" w:rsidR="00A33251" w:rsidRPr="00642730" w:rsidRDefault="00A33251" w:rsidP="00640B68">
            <w:pPr>
              <w:jc w:val="center"/>
              <w:rPr>
                <w:rFonts w:ascii="Times New Roman" w:hAnsi="Times New Roman" w:cs="Times New Roman"/>
                <w:b w:val="0"/>
                <w:bCs w:val="0"/>
                <w:color w:val="auto"/>
                <w:sz w:val="24"/>
                <w:szCs w:val="24"/>
              </w:rPr>
            </w:pPr>
            <w:r w:rsidRPr="00642730">
              <w:rPr>
                <w:rFonts w:ascii="Times New Roman" w:hAnsi="Times New Roman" w:cs="Times New Roman"/>
                <w:b w:val="0"/>
                <w:bCs w:val="0"/>
                <w:color w:val="auto"/>
                <w:sz w:val="24"/>
                <w:szCs w:val="24"/>
              </w:rPr>
              <w:lastRenderedPageBreak/>
              <w:t>Docente de tiempo completo</w:t>
            </w:r>
          </w:p>
        </w:tc>
        <w:tc>
          <w:tcPr>
            <w:tcW w:w="5245" w:type="dxa"/>
            <w:vAlign w:val="center"/>
          </w:tcPr>
          <w:p w14:paraId="437C17C0" w14:textId="61801C64" w:rsidR="00A33251" w:rsidRPr="00642730" w:rsidRDefault="00A33251" w:rsidP="00640B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642730">
              <w:rPr>
                <w:rFonts w:ascii="Times New Roman" w:hAnsi="Times New Roman" w:cs="Times New Roman"/>
                <w:b w:val="0"/>
                <w:bCs w:val="0"/>
                <w:color w:val="auto"/>
                <w:sz w:val="24"/>
                <w:szCs w:val="24"/>
              </w:rPr>
              <w:t xml:space="preserve">Incremento </w:t>
            </w:r>
            <w:r w:rsidR="00E72938" w:rsidRPr="00642730">
              <w:rPr>
                <w:rFonts w:ascii="Times New Roman" w:hAnsi="Times New Roman" w:cs="Times New Roman"/>
                <w:b w:val="0"/>
                <w:bCs w:val="0"/>
                <w:color w:val="auto"/>
                <w:sz w:val="24"/>
                <w:szCs w:val="24"/>
              </w:rPr>
              <w:t xml:space="preserve">porcentual </w:t>
            </w:r>
            <w:r w:rsidRPr="00642730">
              <w:rPr>
                <w:rFonts w:ascii="Times New Roman" w:hAnsi="Times New Roman" w:cs="Times New Roman"/>
                <w:b w:val="0"/>
                <w:bCs w:val="0"/>
                <w:color w:val="auto"/>
                <w:sz w:val="24"/>
                <w:szCs w:val="24"/>
              </w:rPr>
              <w:t>reconocimientos hoja de vida respecto 2019 (puntos salariales Decreto 1279)</w:t>
            </w:r>
          </w:p>
        </w:tc>
      </w:tr>
      <w:tr w:rsidR="00642730" w:rsidRPr="00642730" w14:paraId="1F009004" w14:textId="77777777" w:rsidTr="00DC4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744C295" w14:textId="3BF54DE6" w:rsidR="00A33251" w:rsidRPr="00642730" w:rsidRDefault="00584F0D" w:rsidP="005174BD">
            <w:pPr>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NN</w:t>
            </w:r>
          </w:p>
        </w:tc>
        <w:tc>
          <w:tcPr>
            <w:tcW w:w="5245" w:type="dxa"/>
            <w:vAlign w:val="center"/>
          </w:tcPr>
          <w:p w14:paraId="43E9861A" w14:textId="7BA715F5" w:rsidR="00A33251" w:rsidRPr="00642730" w:rsidRDefault="00642730" w:rsidP="00642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42730">
              <w:rPr>
                <w:rFonts w:ascii="Times New Roman" w:hAnsi="Times New Roman" w:cs="Times New Roman"/>
                <w:color w:val="auto"/>
                <w:sz w:val="24"/>
                <w:szCs w:val="24"/>
              </w:rPr>
              <w:t>15</w:t>
            </w:r>
          </w:p>
        </w:tc>
      </w:tr>
      <w:tr w:rsidR="00642730" w:rsidRPr="00642730" w14:paraId="3C9EF9DA" w14:textId="77777777" w:rsidTr="00DC422B">
        <w:tc>
          <w:tcPr>
            <w:cnfStyle w:val="001000000000" w:firstRow="0" w:lastRow="0" w:firstColumn="1" w:lastColumn="0" w:oddVBand="0" w:evenVBand="0" w:oddHBand="0" w:evenHBand="0" w:firstRowFirstColumn="0" w:firstRowLastColumn="0" w:lastRowFirstColumn="0" w:lastRowLastColumn="0"/>
            <w:tcW w:w="3539" w:type="dxa"/>
            <w:vAlign w:val="center"/>
          </w:tcPr>
          <w:p w14:paraId="73A1A7DE" w14:textId="4A551AFE" w:rsidR="00A33251" w:rsidRPr="00642730" w:rsidRDefault="00A33251" w:rsidP="005174BD">
            <w:pPr>
              <w:jc w:val="both"/>
              <w:rPr>
                <w:rFonts w:ascii="Times New Roman" w:hAnsi="Times New Roman" w:cs="Times New Roman"/>
                <w:b w:val="0"/>
                <w:bCs w:val="0"/>
                <w:color w:val="auto"/>
                <w:sz w:val="24"/>
                <w:szCs w:val="24"/>
              </w:rPr>
            </w:pPr>
          </w:p>
        </w:tc>
        <w:tc>
          <w:tcPr>
            <w:tcW w:w="5245" w:type="dxa"/>
            <w:vAlign w:val="center"/>
          </w:tcPr>
          <w:p w14:paraId="1BB1D541" w14:textId="58AB9A8E" w:rsidR="00A33251" w:rsidRPr="00642730" w:rsidRDefault="00A33251" w:rsidP="005174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642730" w:rsidRPr="00642730" w14:paraId="48D33475" w14:textId="77777777" w:rsidTr="00DC4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9E402E0" w14:textId="19D16278" w:rsidR="00A33251" w:rsidRPr="00642730" w:rsidRDefault="00A33251" w:rsidP="005174BD">
            <w:pPr>
              <w:jc w:val="both"/>
              <w:rPr>
                <w:rFonts w:ascii="Times New Roman" w:hAnsi="Times New Roman" w:cs="Times New Roman"/>
                <w:b w:val="0"/>
                <w:bCs w:val="0"/>
                <w:color w:val="auto"/>
                <w:sz w:val="24"/>
                <w:szCs w:val="24"/>
              </w:rPr>
            </w:pPr>
          </w:p>
        </w:tc>
        <w:tc>
          <w:tcPr>
            <w:tcW w:w="5245" w:type="dxa"/>
            <w:vAlign w:val="center"/>
          </w:tcPr>
          <w:p w14:paraId="2798520A" w14:textId="042EFDF5" w:rsidR="00A33251" w:rsidRPr="00642730" w:rsidRDefault="00A33251" w:rsidP="005174B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bl>
    <w:p w14:paraId="251F57A0" w14:textId="77777777" w:rsidR="00592673" w:rsidRDefault="00592673" w:rsidP="00743804">
      <w:pPr>
        <w:spacing w:after="0"/>
        <w:jc w:val="both"/>
        <w:rPr>
          <w:rFonts w:ascii="Times New Roman" w:hAnsi="Times New Roman" w:cs="Times New Roman"/>
          <w:sz w:val="24"/>
          <w:szCs w:val="24"/>
        </w:rPr>
      </w:pPr>
    </w:p>
    <w:p w14:paraId="67B49DF0" w14:textId="346653A8" w:rsidR="009A6D1E" w:rsidRDefault="00927485" w:rsidP="00743804">
      <w:pPr>
        <w:spacing w:after="0"/>
        <w:jc w:val="both"/>
        <w:rPr>
          <w:rFonts w:ascii="Times New Roman" w:hAnsi="Times New Roman" w:cs="Times New Roman"/>
          <w:sz w:val="24"/>
          <w:szCs w:val="24"/>
        </w:rPr>
      </w:pPr>
      <w:r w:rsidRPr="00927485">
        <w:rPr>
          <w:rFonts w:ascii="Times New Roman" w:hAnsi="Times New Roman" w:cs="Times New Roman"/>
          <w:sz w:val="24"/>
          <w:szCs w:val="24"/>
        </w:rPr>
        <w:t xml:space="preserve">La aplicación del estatuto profesoral ha propiciado una trayectoria profesional sólida y progresiva para el cuerpo docente, asegurando oportunidades equitativas de desarrollo y crecimiento profesional para todos los miembros. </w:t>
      </w:r>
      <w:r w:rsidR="000C3CC0">
        <w:rPr>
          <w:rFonts w:ascii="Times New Roman" w:hAnsi="Times New Roman" w:cs="Times New Roman"/>
          <w:sz w:val="24"/>
          <w:szCs w:val="24"/>
        </w:rPr>
        <w:t>Es necesario incrementar los</w:t>
      </w:r>
      <w:r w:rsidRPr="00927485">
        <w:rPr>
          <w:rFonts w:ascii="Times New Roman" w:hAnsi="Times New Roman" w:cs="Times New Roman"/>
          <w:sz w:val="24"/>
          <w:szCs w:val="24"/>
        </w:rPr>
        <w:t xml:space="preserve"> esfuerzos para </w:t>
      </w:r>
      <w:r w:rsidR="009E737F">
        <w:rPr>
          <w:rFonts w:ascii="Times New Roman" w:hAnsi="Times New Roman" w:cs="Times New Roman"/>
          <w:sz w:val="24"/>
          <w:szCs w:val="24"/>
        </w:rPr>
        <w:t>mejorar l</w:t>
      </w:r>
      <w:r w:rsidRPr="00927485">
        <w:rPr>
          <w:rFonts w:ascii="Times New Roman" w:hAnsi="Times New Roman" w:cs="Times New Roman"/>
          <w:sz w:val="24"/>
          <w:szCs w:val="24"/>
        </w:rPr>
        <w:t xml:space="preserve">a inclusión </w:t>
      </w:r>
      <w:r w:rsidR="00A75F46">
        <w:rPr>
          <w:rFonts w:ascii="Times New Roman" w:hAnsi="Times New Roman" w:cs="Times New Roman"/>
          <w:sz w:val="24"/>
          <w:szCs w:val="24"/>
        </w:rPr>
        <w:t>en los procesos de selección de los docentes del programa.</w:t>
      </w:r>
      <w:r w:rsidRPr="00927485">
        <w:rPr>
          <w:rFonts w:ascii="Times New Roman" w:hAnsi="Times New Roman" w:cs="Times New Roman"/>
          <w:sz w:val="24"/>
          <w:szCs w:val="24"/>
        </w:rPr>
        <w:t xml:space="preserve"> Se han establecido sistemas transparentes y equitativos de reconocimiento de méritos, donde se valoran y recompensan justamente los logros y contribuciones de cada docente. Además, los procesos de ascenso en el escalafón son justos, transparentes y basados en el mérito, asegurando así oportunidades equitativas de crecimiento y desarrollo profesional para todos los docentes.</w:t>
      </w:r>
    </w:p>
    <w:p w14:paraId="3433D20C" w14:textId="77777777" w:rsidR="00F76B71" w:rsidRDefault="00F76B71" w:rsidP="00743804">
      <w:pPr>
        <w:spacing w:after="0"/>
        <w:jc w:val="both"/>
        <w:rPr>
          <w:rFonts w:ascii="Times New Roman" w:hAnsi="Times New Roman" w:cs="Times New Roman"/>
          <w:sz w:val="24"/>
          <w:szCs w:val="24"/>
        </w:rPr>
      </w:pPr>
    </w:p>
    <w:p w14:paraId="1024262C" w14:textId="6F3917D8" w:rsidR="00B972B6" w:rsidRDefault="00AF5594" w:rsidP="00743804">
      <w:pPr>
        <w:spacing w:after="0"/>
        <w:jc w:val="both"/>
        <w:rPr>
          <w:rFonts w:ascii="Times New Roman" w:hAnsi="Times New Roman" w:cs="Times New Roman"/>
          <w:sz w:val="24"/>
          <w:szCs w:val="24"/>
        </w:rPr>
      </w:pPr>
      <w:r>
        <w:rPr>
          <w:rFonts w:ascii="Times New Roman" w:hAnsi="Times New Roman" w:cs="Times New Roman"/>
          <w:sz w:val="24"/>
          <w:szCs w:val="24"/>
        </w:rPr>
        <w:t>En cuanto a los r</w:t>
      </w:r>
      <w:r w:rsidRPr="00AF5594">
        <w:rPr>
          <w:rFonts w:ascii="Times New Roman" w:hAnsi="Times New Roman" w:cs="Times New Roman"/>
          <w:sz w:val="24"/>
          <w:szCs w:val="24"/>
        </w:rPr>
        <w:t xml:space="preserve">esultados en el mejoramiento de la calidad del Programa, a partir de la aplicación </w:t>
      </w:r>
      <w:r>
        <w:rPr>
          <w:rFonts w:ascii="Times New Roman" w:hAnsi="Times New Roman" w:cs="Times New Roman"/>
          <w:sz w:val="24"/>
          <w:szCs w:val="24"/>
        </w:rPr>
        <w:t>del</w:t>
      </w:r>
      <w:r w:rsidRPr="00AF5594">
        <w:rPr>
          <w:rFonts w:ascii="Times New Roman" w:hAnsi="Times New Roman" w:cs="Times New Roman"/>
          <w:sz w:val="24"/>
          <w:szCs w:val="24"/>
        </w:rPr>
        <w:t xml:space="preserve"> </w:t>
      </w:r>
      <w:r>
        <w:rPr>
          <w:rFonts w:ascii="Times New Roman" w:hAnsi="Times New Roman" w:cs="Times New Roman"/>
          <w:sz w:val="24"/>
          <w:szCs w:val="24"/>
        </w:rPr>
        <w:t xml:space="preserve">Estatuto de Personal </w:t>
      </w:r>
      <w:r w:rsidR="00A03FAA">
        <w:rPr>
          <w:rFonts w:ascii="Times New Roman" w:hAnsi="Times New Roman" w:cs="Times New Roman"/>
          <w:sz w:val="24"/>
          <w:szCs w:val="24"/>
        </w:rPr>
        <w:t>Docente, el cual</w:t>
      </w:r>
      <w:r w:rsidR="00B972B6" w:rsidRPr="00B972B6">
        <w:rPr>
          <w:rFonts w:ascii="Times New Roman" w:hAnsi="Times New Roman" w:cs="Times New Roman"/>
          <w:sz w:val="24"/>
          <w:szCs w:val="24"/>
        </w:rPr>
        <w:t xml:space="preserve"> promueve el reconocimiento de los méritos</w:t>
      </w:r>
      <w:r w:rsidR="00A03FAA">
        <w:rPr>
          <w:rFonts w:ascii="Times New Roman" w:hAnsi="Times New Roman" w:cs="Times New Roman"/>
          <w:sz w:val="24"/>
          <w:szCs w:val="24"/>
        </w:rPr>
        <w:t>, el mejoramiento de la hoja de vida</w:t>
      </w:r>
      <w:r w:rsidR="00B972B6" w:rsidRPr="00B972B6">
        <w:rPr>
          <w:rFonts w:ascii="Times New Roman" w:hAnsi="Times New Roman" w:cs="Times New Roman"/>
          <w:sz w:val="24"/>
          <w:szCs w:val="24"/>
        </w:rPr>
        <w:t xml:space="preserve"> y el ascenso en el </w:t>
      </w:r>
      <w:r w:rsidR="00A03FAA" w:rsidRPr="00B972B6">
        <w:rPr>
          <w:rFonts w:ascii="Times New Roman" w:hAnsi="Times New Roman" w:cs="Times New Roman"/>
          <w:sz w:val="24"/>
          <w:szCs w:val="24"/>
        </w:rPr>
        <w:t>escalafón</w:t>
      </w:r>
      <w:r w:rsidR="00DD6D88">
        <w:rPr>
          <w:rFonts w:ascii="Times New Roman" w:hAnsi="Times New Roman" w:cs="Times New Roman"/>
          <w:sz w:val="24"/>
          <w:szCs w:val="24"/>
        </w:rPr>
        <w:t xml:space="preserve"> se</w:t>
      </w:r>
      <w:r w:rsidR="00A03FAA">
        <w:rPr>
          <w:rFonts w:ascii="Times New Roman" w:hAnsi="Times New Roman" w:cs="Times New Roman"/>
          <w:sz w:val="24"/>
          <w:szCs w:val="24"/>
        </w:rPr>
        <w:t xml:space="preserve"> tiene lo siguiente:</w:t>
      </w:r>
    </w:p>
    <w:p w14:paraId="58CCE40F" w14:textId="77777777" w:rsidR="00A03FAA" w:rsidRDefault="00A03FAA" w:rsidP="00743804">
      <w:pPr>
        <w:spacing w:after="0"/>
        <w:jc w:val="both"/>
        <w:rPr>
          <w:rFonts w:ascii="Times New Roman" w:hAnsi="Times New Roman" w:cs="Times New Roman"/>
          <w:sz w:val="24"/>
          <w:szCs w:val="24"/>
        </w:rPr>
      </w:pPr>
    </w:p>
    <w:p w14:paraId="45ED4805" w14:textId="25410602" w:rsidR="00A03FAA" w:rsidRDefault="007F31A3" w:rsidP="00A03FAA">
      <w:pPr>
        <w:pStyle w:val="Prrafodelista"/>
        <w:numPr>
          <w:ilvl w:val="0"/>
          <w:numId w:val="1"/>
        </w:numPr>
        <w:spacing w:after="0"/>
        <w:jc w:val="both"/>
        <w:rPr>
          <w:rFonts w:ascii="Times New Roman" w:hAnsi="Times New Roman" w:cs="Times New Roman"/>
          <w:sz w:val="24"/>
          <w:szCs w:val="24"/>
        </w:rPr>
      </w:pPr>
      <w:r w:rsidRPr="007F31A3">
        <w:rPr>
          <w:rFonts w:ascii="Times New Roman" w:hAnsi="Times New Roman" w:cs="Times New Roman"/>
          <w:sz w:val="24"/>
          <w:szCs w:val="24"/>
        </w:rPr>
        <w:t>Mejoramiento en el desempeño en competencias genéricas de los estudiantes</w:t>
      </w:r>
      <w:r w:rsidR="00CA3A19">
        <w:rPr>
          <w:rFonts w:ascii="Times New Roman" w:hAnsi="Times New Roman" w:cs="Times New Roman"/>
          <w:sz w:val="24"/>
          <w:szCs w:val="24"/>
        </w:rPr>
        <w:t>, tal como se evidencia en la siguiente tabla</w:t>
      </w:r>
      <w:r w:rsidR="00055A99">
        <w:rPr>
          <w:rFonts w:ascii="Times New Roman" w:hAnsi="Times New Roman" w:cs="Times New Roman"/>
          <w:sz w:val="24"/>
          <w:szCs w:val="24"/>
        </w:rPr>
        <w:t xml:space="preserve"> </w:t>
      </w:r>
      <w:r w:rsidR="00055A99" w:rsidRPr="00055A99">
        <w:rPr>
          <w:rFonts w:ascii="Times New Roman" w:hAnsi="Times New Roman" w:cs="Times New Roman"/>
          <w:color w:val="FF0000"/>
          <w:sz w:val="24"/>
          <w:szCs w:val="24"/>
        </w:rPr>
        <w:t>(Anexo resultados Saber Pro)</w:t>
      </w:r>
      <w:r w:rsidR="00CA3A19">
        <w:rPr>
          <w:rFonts w:ascii="Times New Roman" w:hAnsi="Times New Roman" w:cs="Times New Roman"/>
          <w:sz w:val="24"/>
          <w:szCs w:val="24"/>
        </w:rPr>
        <w:t>.</w:t>
      </w:r>
    </w:p>
    <w:p w14:paraId="247EBB62" w14:textId="77777777" w:rsidR="00CA3A19" w:rsidRDefault="00CA3A19" w:rsidP="007C2E8F">
      <w:pPr>
        <w:pStyle w:val="Prrafodelista"/>
        <w:spacing w:after="0"/>
        <w:jc w:val="both"/>
        <w:rPr>
          <w:rFonts w:ascii="Times New Roman" w:hAnsi="Times New Roman" w:cs="Times New Roman"/>
          <w:sz w:val="24"/>
          <w:szCs w:val="24"/>
        </w:rPr>
      </w:pPr>
    </w:p>
    <w:p w14:paraId="01563D87" w14:textId="77777777" w:rsidR="007C2E8F" w:rsidRDefault="007C2E8F" w:rsidP="007C2E8F">
      <w:pPr>
        <w:pStyle w:val="Prrafodelista"/>
        <w:spacing w:after="0"/>
        <w:jc w:val="both"/>
        <w:rPr>
          <w:rFonts w:ascii="Times New Roman" w:hAnsi="Times New Roman" w:cs="Times New Roman"/>
          <w:sz w:val="24"/>
          <w:szCs w:val="24"/>
        </w:rPr>
      </w:pPr>
    </w:p>
    <w:tbl>
      <w:tblPr>
        <w:tblStyle w:val="Tablaconcuadrcula6concolores-nfasis3"/>
        <w:tblW w:w="0" w:type="auto"/>
        <w:jc w:val="center"/>
        <w:tblLook w:val="04A0" w:firstRow="1" w:lastRow="0" w:firstColumn="1" w:lastColumn="0" w:noHBand="0" w:noVBand="1"/>
      </w:tblPr>
      <w:tblGrid>
        <w:gridCol w:w="3182"/>
        <w:gridCol w:w="2767"/>
        <w:gridCol w:w="2693"/>
      </w:tblGrid>
      <w:tr w:rsidR="007C2E8F" w:rsidRPr="007C2E8F" w14:paraId="182F1EA0" w14:textId="77777777" w:rsidTr="00FB03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29F3A9C2" w14:textId="368F59FA" w:rsidR="007C2E8F" w:rsidRPr="007C2E8F" w:rsidRDefault="007C2E8F" w:rsidP="007C2E8F">
            <w:pPr>
              <w:jc w:val="center"/>
              <w:rPr>
                <w:rFonts w:ascii="Times New Roman" w:hAnsi="Times New Roman" w:cs="Times New Roman"/>
                <w:color w:val="auto"/>
                <w:sz w:val="24"/>
                <w:szCs w:val="24"/>
              </w:rPr>
            </w:pPr>
            <w:r>
              <w:rPr>
                <w:rFonts w:ascii="Times New Roman" w:hAnsi="Times New Roman" w:cs="Times New Roman"/>
                <w:color w:val="auto"/>
                <w:sz w:val="24"/>
                <w:szCs w:val="24"/>
              </w:rPr>
              <w:t>C</w:t>
            </w:r>
            <w:r w:rsidRPr="007C2E8F">
              <w:rPr>
                <w:rFonts w:ascii="Times New Roman" w:hAnsi="Times New Roman" w:cs="Times New Roman"/>
                <w:color w:val="auto"/>
                <w:sz w:val="24"/>
                <w:szCs w:val="24"/>
              </w:rPr>
              <w:t>ompetencias</w:t>
            </w:r>
          </w:p>
        </w:tc>
        <w:tc>
          <w:tcPr>
            <w:tcW w:w="2767" w:type="dxa"/>
            <w:vAlign w:val="center"/>
          </w:tcPr>
          <w:p w14:paraId="7C8D890E" w14:textId="6960D67A" w:rsidR="007C2E8F" w:rsidRPr="007C2E8F" w:rsidRDefault="007C2E8F" w:rsidP="007C2E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2E8F">
              <w:rPr>
                <w:rFonts w:ascii="Times New Roman" w:hAnsi="Times New Roman" w:cs="Times New Roman"/>
                <w:color w:val="auto"/>
                <w:sz w:val="24"/>
                <w:szCs w:val="24"/>
              </w:rPr>
              <w:t>Promedio autoevaluación anterior</w:t>
            </w:r>
          </w:p>
        </w:tc>
        <w:tc>
          <w:tcPr>
            <w:tcW w:w="2693" w:type="dxa"/>
            <w:vAlign w:val="center"/>
          </w:tcPr>
          <w:p w14:paraId="03C42E41" w14:textId="57C34CC6" w:rsidR="007C2E8F" w:rsidRPr="007C2E8F" w:rsidRDefault="007C2E8F" w:rsidP="007C2E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2E8F">
              <w:rPr>
                <w:rFonts w:ascii="Times New Roman" w:hAnsi="Times New Roman" w:cs="Times New Roman"/>
                <w:color w:val="auto"/>
                <w:sz w:val="24"/>
                <w:szCs w:val="24"/>
              </w:rPr>
              <w:t>Promedio autoevaluación</w:t>
            </w:r>
            <w:r w:rsidR="00FB030D">
              <w:rPr>
                <w:rFonts w:ascii="Times New Roman" w:hAnsi="Times New Roman" w:cs="Times New Roman"/>
                <w:color w:val="auto"/>
                <w:sz w:val="24"/>
                <w:szCs w:val="24"/>
              </w:rPr>
              <w:t xml:space="preserve"> actual</w:t>
            </w:r>
          </w:p>
        </w:tc>
      </w:tr>
      <w:tr w:rsidR="007C2E8F" w:rsidRPr="007C2E8F" w14:paraId="7CE89022" w14:textId="77777777" w:rsidTr="00FB03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62B69DA4" w14:textId="34C97DC6" w:rsidR="007C2E8F" w:rsidRPr="007C2E8F" w:rsidRDefault="007C2E8F" w:rsidP="00CA3A19">
            <w:pPr>
              <w:jc w:val="both"/>
              <w:rPr>
                <w:rFonts w:ascii="Times New Roman" w:hAnsi="Times New Roman" w:cs="Times New Roman"/>
                <w:b w:val="0"/>
                <w:bCs w:val="0"/>
                <w:color w:val="auto"/>
                <w:sz w:val="24"/>
                <w:szCs w:val="24"/>
              </w:rPr>
            </w:pPr>
            <w:r w:rsidRPr="007C2E8F">
              <w:rPr>
                <w:rFonts w:ascii="Times New Roman" w:hAnsi="Times New Roman" w:cs="Times New Roman"/>
                <w:b w:val="0"/>
                <w:bCs w:val="0"/>
                <w:color w:val="auto"/>
                <w:sz w:val="24"/>
                <w:szCs w:val="24"/>
              </w:rPr>
              <w:t>Lectura crítica</w:t>
            </w:r>
          </w:p>
        </w:tc>
        <w:tc>
          <w:tcPr>
            <w:tcW w:w="2767" w:type="dxa"/>
            <w:vAlign w:val="center"/>
          </w:tcPr>
          <w:p w14:paraId="58EE10EB" w14:textId="7C7567DA" w:rsidR="007C2E8F" w:rsidRPr="007C2E8F" w:rsidRDefault="007D50AA" w:rsidP="00183B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2693" w:type="dxa"/>
            <w:vAlign w:val="center"/>
          </w:tcPr>
          <w:p w14:paraId="12CA7B4A" w14:textId="02538187" w:rsidR="007C2E8F" w:rsidRPr="007C2E8F" w:rsidRDefault="007D50AA" w:rsidP="00183B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90</w:t>
            </w:r>
          </w:p>
        </w:tc>
      </w:tr>
      <w:tr w:rsidR="007C2E8F" w:rsidRPr="007C2E8F" w14:paraId="270077C8" w14:textId="77777777" w:rsidTr="00FB030D">
        <w:trPr>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00EE68C8" w14:textId="6A94CE6F" w:rsidR="007C2E8F" w:rsidRPr="007C2E8F" w:rsidRDefault="007C2E8F" w:rsidP="00CA3A19">
            <w:pPr>
              <w:jc w:val="both"/>
              <w:rPr>
                <w:rFonts w:ascii="Times New Roman" w:hAnsi="Times New Roman" w:cs="Times New Roman"/>
                <w:b w:val="0"/>
                <w:bCs w:val="0"/>
                <w:color w:val="auto"/>
                <w:sz w:val="24"/>
                <w:szCs w:val="24"/>
              </w:rPr>
            </w:pPr>
            <w:r w:rsidRPr="007C2E8F">
              <w:rPr>
                <w:rFonts w:ascii="Times New Roman" w:hAnsi="Times New Roman" w:cs="Times New Roman"/>
                <w:b w:val="0"/>
                <w:bCs w:val="0"/>
                <w:color w:val="auto"/>
                <w:sz w:val="24"/>
                <w:szCs w:val="24"/>
              </w:rPr>
              <w:t>Composición escrita</w:t>
            </w:r>
          </w:p>
        </w:tc>
        <w:tc>
          <w:tcPr>
            <w:tcW w:w="2767" w:type="dxa"/>
            <w:vAlign w:val="center"/>
          </w:tcPr>
          <w:p w14:paraId="4FD75E98" w14:textId="114429FD" w:rsidR="007C2E8F" w:rsidRPr="007C2E8F" w:rsidRDefault="007D50AA" w:rsidP="00183B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2693" w:type="dxa"/>
            <w:vAlign w:val="center"/>
          </w:tcPr>
          <w:p w14:paraId="55368105" w14:textId="75F7F442" w:rsidR="007C2E8F" w:rsidRPr="007C2E8F" w:rsidRDefault="007D50AA" w:rsidP="00183B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92</w:t>
            </w:r>
          </w:p>
        </w:tc>
      </w:tr>
      <w:tr w:rsidR="007C2E8F" w:rsidRPr="007C2E8F" w14:paraId="10E2B274" w14:textId="77777777" w:rsidTr="00FB03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35A48F83" w14:textId="35663889" w:rsidR="007C2E8F" w:rsidRPr="007C2E8F" w:rsidRDefault="007C2E8F" w:rsidP="00CA3A19">
            <w:pPr>
              <w:jc w:val="both"/>
              <w:rPr>
                <w:rFonts w:ascii="Times New Roman" w:hAnsi="Times New Roman" w:cs="Times New Roman"/>
                <w:b w:val="0"/>
                <w:bCs w:val="0"/>
                <w:color w:val="auto"/>
                <w:sz w:val="24"/>
                <w:szCs w:val="24"/>
              </w:rPr>
            </w:pPr>
            <w:r w:rsidRPr="007C2E8F">
              <w:rPr>
                <w:rFonts w:ascii="Times New Roman" w:hAnsi="Times New Roman" w:cs="Times New Roman"/>
                <w:b w:val="0"/>
                <w:bCs w:val="0"/>
                <w:color w:val="auto"/>
                <w:sz w:val="24"/>
                <w:szCs w:val="24"/>
              </w:rPr>
              <w:t>Razonamiento cuantitativo</w:t>
            </w:r>
          </w:p>
        </w:tc>
        <w:tc>
          <w:tcPr>
            <w:tcW w:w="2767" w:type="dxa"/>
            <w:vAlign w:val="center"/>
          </w:tcPr>
          <w:p w14:paraId="7D407277" w14:textId="0FF5C228" w:rsidR="007C2E8F" w:rsidRPr="007C2E8F" w:rsidRDefault="007D50AA" w:rsidP="00183B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82</w:t>
            </w:r>
          </w:p>
        </w:tc>
        <w:tc>
          <w:tcPr>
            <w:tcW w:w="2693" w:type="dxa"/>
            <w:vAlign w:val="center"/>
          </w:tcPr>
          <w:p w14:paraId="0522534F" w14:textId="6C67C66C" w:rsidR="007C2E8F" w:rsidRPr="007C2E8F" w:rsidRDefault="007D50AA" w:rsidP="00183B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98</w:t>
            </w:r>
          </w:p>
        </w:tc>
      </w:tr>
      <w:tr w:rsidR="007C2E8F" w:rsidRPr="007C2E8F" w14:paraId="7AC759D4" w14:textId="77777777" w:rsidTr="00FB030D">
        <w:trPr>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75D05DDA" w14:textId="5419142E" w:rsidR="007C2E8F" w:rsidRPr="007C2E8F" w:rsidRDefault="007C2E8F" w:rsidP="00CA3A19">
            <w:pPr>
              <w:jc w:val="both"/>
              <w:rPr>
                <w:rFonts w:ascii="Times New Roman" w:hAnsi="Times New Roman" w:cs="Times New Roman"/>
                <w:b w:val="0"/>
                <w:bCs w:val="0"/>
                <w:color w:val="auto"/>
                <w:sz w:val="24"/>
                <w:szCs w:val="24"/>
              </w:rPr>
            </w:pPr>
            <w:r w:rsidRPr="007C2E8F">
              <w:rPr>
                <w:rFonts w:ascii="Times New Roman" w:hAnsi="Times New Roman" w:cs="Times New Roman"/>
                <w:b w:val="0"/>
                <w:bCs w:val="0"/>
                <w:color w:val="auto"/>
                <w:sz w:val="24"/>
                <w:szCs w:val="24"/>
              </w:rPr>
              <w:t>Competencias ciudadanas</w:t>
            </w:r>
          </w:p>
        </w:tc>
        <w:tc>
          <w:tcPr>
            <w:tcW w:w="2767" w:type="dxa"/>
            <w:vAlign w:val="center"/>
          </w:tcPr>
          <w:p w14:paraId="6B6C6A11" w14:textId="159FB971" w:rsidR="007C2E8F" w:rsidRPr="007C2E8F" w:rsidRDefault="007D50AA" w:rsidP="00183B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79</w:t>
            </w:r>
          </w:p>
        </w:tc>
        <w:tc>
          <w:tcPr>
            <w:tcW w:w="2693" w:type="dxa"/>
            <w:vAlign w:val="center"/>
          </w:tcPr>
          <w:p w14:paraId="55AD7752" w14:textId="4A696B22" w:rsidR="007C2E8F" w:rsidRPr="007C2E8F" w:rsidRDefault="007D50AA" w:rsidP="00183B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80</w:t>
            </w:r>
          </w:p>
        </w:tc>
      </w:tr>
      <w:tr w:rsidR="007C2E8F" w:rsidRPr="007C2E8F" w14:paraId="6ADED1A0" w14:textId="77777777" w:rsidTr="00FB03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4C6500E0" w14:textId="2AB17EAD" w:rsidR="007C2E8F" w:rsidRPr="007C2E8F" w:rsidRDefault="007C2E8F" w:rsidP="00CA3A19">
            <w:pPr>
              <w:jc w:val="both"/>
              <w:rPr>
                <w:rFonts w:ascii="Times New Roman" w:hAnsi="Times New Roman" w:cs="Times New Roman"/>
                <w:b w:val="0"/>
                <w:bCs w:val="0"/>
                <w:color w:val="auto"/>
                <w:sz w:val="24"/>
                <w:szCs w:val="24"/>
              </w:rPr>
            </w:pPr>
            <w:r w:rsidRPr="007C2E8F">
              <w:rPr>
                <w:rFonts w:ascii="Times New Roman" w:hAnsi="Times New Roman" w:cs="Times New Roman"/>
                <w:b w:val="0"/>
                <w:bCs w:val="0"/>
                <w:color w:val="auto"/>
                <w:sz w:val="24"/>
                <w:szCs w:val="24"/>
              </w:rPr>
              <w:t>Inglés</w:t>
            </w:r>
          </w:p>
        </w:tc>
        <w:tc>
          <w:tcPr>
            <w:tcW w:w="2767" w:type="dxa"/>
            <w:vAlign w:val="center"/>
          </w:tcPr>
          <w:p w14:paraId="2148B8D3" w14:textId="03CF2615" w:rsidR="007C2E8F" w:rsidRPr="007C2E8F" w:rsidRDefault="007D50AA" w:rsidP="00183B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2693" w:type="dxa"/>
            <w:vAlign w:val="center"/>
          </w:tcPr>
          <w:p w14:paraId="59DF697D" w14:textId="0E20A67D" w:rsidR="007C2E8F" w:rsidRPr="007C2E8F" w:rsidRDefault="007D50AA" w:rsidP="00183B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85</w:t>
            </w:r>
          </w:p>
        </w:tc>
      </w:tr>
    </w:tbl>
    <w:p w14:paraId="09A4A8B9" w14:textId="77777777" w:rsidR="00CA3A19" w:rsidRPr="00CA3A19" w:rsidRDefault="00CA3A19" w:rsidP="00CA3A19">
      <w:pPr>
        <w:spacing w:after="0"/>
        <w:jc w:val="both"/>
        <w:rPr>
          <w:rFonts w:ascii="Times New Roman" w:hAnsi="Times New Roman" w:cs="Times New Roman"/>
          <w:sz w:val="24"/>
          <w:szCs w:val="24"/>
        </w:rPr>
      </w:pPr>
    </w:p>
    <w:p w14:paraId="349FB9E6" w14:textId="374B7EDB" w:rsidR="00A03FAA" w:rsidRDefault="00521F4C" w:rsidP="00055A99">
      <w:pPr>
        <w:pStyle w:val="Prrafodelista"/>
        <w:numPr>
          <w:ilvl w:val="0"/>
          <w:numId w:val="1"/>
        </w:numPr>
        <w:spacing w:after="0"/>
        <w:jc w:val="both"/>
        <w:rPr>
          <w:rFonts w:ascii="Times New Roman" w:hAnsi="Times New Roman" w:cs="Times New Roman"/>
          <w:sz w:val="24"/>
          <w:szCs w:val="24"/>
        </w:rPr>
      </w:pPr>
      <w:r w:rsidRPr="00521F4C">
        <w:rPr>
          <w:rFonts w:ascii="Times New Roman" w:hAnsi="Times New Roman" w:cs="Times New Roman"/>
          <w:sz w:val="24"/>
          <w:szCs w:val="24"/>
        </w:rPr>
        <w:t>Mejores indicadores en el desempeño docente</w:t>
      </w:r>
      <w:r w:rsidR="002A59CF">
        <w:rPr>
          <w:rFonts w:ascii="Times New Roman" w:hAnsi="Times New Roman" w:cs="Times New Roman"/>
          <w:sz w:val="24"/>
          <w:szCs w:val="24"/>
        </w:rPr>
        <w:t xml:space="preserve">, tal como se evidencia en el </w:t>
      </w:r>
      <w:r w:rsidR="00341E58">
        <w:rPr>
          <w:rFonts w:ascii="Times New Roman" w:hAnsi="Times New Roman" w:cs="Times New Roman"/>
          <w:sz w:val="24"/>
          <w:szCs w:val="24"/>
        </w:rPr>
        <w:t xml:space="preserve">manual </w:t>
      </w:r>
      <w:r w:rsidR="00836BD2">
        <w:rPr>
          <w:rFonts w:ascii="Times New Roman" w:hAnsi="Times New Roman" w:cs="Times New Roman"/>
          <w:sz w:val="24"/>
          <w:szCs w:val="24"/>
        </w:rPr>
        <w:t xml:space="preserve">del indicador de evaluación docente </w:t>
      </w:r>
      <w:r w:rsidR="00836BD2" w:rsidRPr="00836BD2">
        <w:rPr>
          <w:rFonts w:ascii="Times New Roman" w:hAnsi="Times New Roman" w:cs="Times New Roman"/>
          <w:color w:val="FF0000"/>
          <w:sz w:val="24"/>
          <w:szCs w:val="24"/>
        </w:rPr>
        <w:t>(Anexo manual indicador evaluación docente)</w:t>
      </w:r>
      <w:r w:rsidR="00836BD2">
        <w:rPr>
          <w:rFonts w:ascii="Times New Roman" w:hAnsi="Times New Roman" w:cs="Times New Roman"/>
          <w:sz w:val="24"/>
          <w:szCs w:val="24"/>
        </w:rPr>
        <w:t>.</w:t>
      </w:r>
    </w:p>
    <w:p w14:paraId="5C87169A" w14:textId="77777777" w:rsidR="00CD37EA" w:rsidRDefault="00CD37EA" w:rsidP="00CD37EA">
      <w:pPr>
        <w:pStyle w:val="Prrafodelista"/>
        <w:spacing w:after="0"/>
        <w:jc w:val="both"/>
        <w:rPr>
          <w:rFonts w:ascii="Times New Roman" w:hAnsi="Times New Roman" w:cs="Times New Roman"/>
          <w:sz w:val="24"/>
          <w:szCs w:val="24"/>
        </w:rPr>
      </w:pPr>
    </w:p>
    <w:p w14:paraId="680862C1" w14:textId="77777777" w:rsidR="00836BD2" w:rsidRDefault="00836BD2" w:rsidP="00836BD2">
      <w:pPr>
        <w:spacing w:after="0"/>
        <w:ind w:left="360"/>
        <w:jc w:val="both"/>
        <w:rPr>
          <w:rFonts w:ascii="Times New Roman" w:hAnsi="Times New Roman" w:cs="Times New Roman"/>
          <w:sz w:val="24"/>
          <w:szCs w:val="24"/>
        </w:rPr>
      </w:pPr>
    </w:p>
    <w:tbl>
      <w:tblPr>
        <w:tblStyle w:val="Tablaconcuadrcula6concolores-nfasis3"/>
        <w:tblW w:w="0" w:type="auto"/>
        <w:jc w:val="center"/>
        <w:tblLook w:val="04A0" w:firstRow="1" w:lastRow="0" w:firstColumn="1" w:lastColumn="0" w:noHBand="0" w:noVBand="1"/>
      </w:tblPr>
      <w:tblGrid>
        <w:gridCol w:w="1980"/>
        <w:gridCol w:w="3969"/>
      </w:tblGrid>
      <w:tr w:rsidR="00B8705B" w:rsidRPr="00B8705B" w14:paraId="21F24601" w14:textId="77777777" w:rsidTr="00B870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617F565" w14:textId="56A525B6" w:rsidR="00B8705B" w:rsidRPr="00B8705B" w:rsidRDefault="00B8705B" w:rsidP="005174BD">
            <w:pPr>
              <w:jc w:val="center"/>
              <w:rPr>
                <w:rFonts w:ascii="Times New Roman" w:hAnsi="Times New Roman" w:cs="Times New Roman"/>
                <w:color w:val="auto"/>
                <w:sz w:val="24"/>
                <w:szCs w:val="24"/>
              </w:rPr>
            </w:pPr>
            <w:r w:rsidRPr="00B8705B">
              <w:rPr>
                <w:rFonts w:ascii="Times New Roman" w:hAnsi="Times New Roman" w:cs="Times New Roman"/>
                <w:color w:val="auto"/>
                <w:sz w:val="24"/>
                <w:szCs w:val="24"/>
              </w:rPr>
              <w:t>Autoevaluación</w:t>
            </w:r>
          </w:p>
        </w:tc>
        <w:tc>
          <w:tcPr>
            <w:tcW w:w="3969" w:type="dxa"/>
            <w:vAlign w:val="center"/>
          </w:tcPr>
          <w:p w14:paraId="602DC5C8" w14:textId="470E5119" w:rsidR="00B8705B" w:rsidRPr="00B8705B" w:rsidRDefault="00B8705B"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8705B">
              <w:rPr>
                <w:rFonts w:ascii="Times New Roman" w:hAnsi="Times New Roman" w:cs="Times New Roman"/>
                <w:color w:val="auto"/>
                <w:sz w:val="24"/>
                <w:szCs w:val="24"/>
              </w:rPr>
              <w:t xml:space="preserve">Porcentaje de docentes evaluados con Gran Fortaleza  </w:t>
            </w:r>
          </w:p>
        </w:tc>
      </w:tr>
      <w:tr w:rsidR="00B8705B" w:rsidRPr="00B8705B" w14:paraId="51A8D79C" w14:textId="77777777" w:rsidTr="00B87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745865" w14:textId="7B0277E5" w:rsidR="00B8705B" w:rsidRPr="00B8705B" w:rsidRDefault="00B8705B" w:rsidP="005174BD">
            <w:pPr>
              <w:jc w:val="both"/>
              <w:rPr>
                <w:rFonts w:ascii="Times New Roman" w:hAnsi="Times New Roman" w:cs="Times New Roman"/>
                <w:b w:val="0"/>
                <w:bCs w:val="0"/>
                <w:color w:val="auto"/>
                <w:sz w:val="24"/>
                <w:szCs w:val="24"/>
              </w:rPr>
            </w:pPr>
            <w:r w:rsidRPr="00B8705B">
              <w:rPr>
                <w:rFonts w:ascii="Times New Roman" w:hAnsi="Times New Roman" w:cs="Times New Roman"/>
                <w:b w:val="0"/>
                <w:bCs w:val="0"/>
                <w:color w:val="auto"/>
                <w:sz w:val="24"/>
                <w:szCs w:val="24"/>
              </w:rPr>
              <w:t>Anterior</w:t>
            </w:r>
          </w:p>
        </w:tc>
        <w:tc>
          <w:tcPr>
            <w:tcW w:w="3969" w:type="dxa"/>
            <w:vAlign w:val="center"/>
          </w:tcPr>
          <w:p w14:paraId="18701833" w14:textId="77777777" w:rsidR="00B8705B" w:rsidRPr="00B8705B" w:rsidRDefault="00B8705B"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8705B">
              <w:rPr>
                <w:rFonts w:ascii="Times New Roman" w:hAnsi="Times New Roman" w:cs="Times New Roman"/>
                <w:color w:val="auto"/>
                <w:sz w:val="24"/>
                <w:szCs w:val="24"/>
              </w:rPr>
              <w:t>80</w:t>
            </w:r>
          </w:p>
        </w:tc>
      </w:tr>
      <w:tr w:rsidR="00B8705B" w:rsidRPr="00B8705B" w14:paraId="4AADB30C" w14:textId="77777777" w:rsidTr="00B8705B">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56462C6" w14:textId="5EC45E12" w:rsidR="00B8705B" w:rsidRPr="00B8705B" w:rsidRDefault="00B8705B" w:rsidP="005174BD">
            <w:pPr>
              <w:jc w:val="both"/>
              <w:rPr>
                <w:rFonts w:ascii="Times New Roman" w:hAnsi="Times New Roman" w:cs="Times New Roman"/>
                <w:b w:val="0"/>
                <w:bCs w:val="0"/>
                <w:color w:val="auto"/>
                <w:sz w:val="24"/>
                <w:szCs w:val="24"/>
              </w:rPr>
            </w:pPr>
            <w:r w:rsidRPr="00B8705B">
              <w:rPr>
                <w:rFonts w:ascii="Times New Roman" w:hAnsi="Times New Roman" w:cs="Times New Roman"/>
                <w:b w:val="0"/>
                <w:bCs w:val="0"/>
                <w:color w:val="auto"/>
                <w:sz w:val="24"/>
                <w:szCs w:val="24"/>
              </w:rPr>
              <w:t>Actual</w:t>
            </w:r>
          </w:p>
        </w:tc>
        <w:tc>
          <w:tcPr>
            <w:tcW w:w="3969" w:type="dxa"/>
            <w:vAlign w:val="center"/>
          </w:tcPr>
          <w:p w14:paraId="072E1D60" w14:textId="77777777" w:rsidR="00B8705B" w:rsidRPr="00B8705B" w:rsidRDefault="00B8705B"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8705B">
              <w:rPr>
                <w:rFonts w:ascii="Times New Roman" w:hAnsi="Times New Roman" w:cs="Times New Roman"/>
                <w:color w:val="auto"/>
                <w:sz w:val="24"/>
                <w:szCs w:val="24"/>
              </w:rPr>
              <w:t>83</w:t>
            </w:r>
          </w:p>
        </w:tc>
      </w:tr>
    </w:tbl>
    <w:p w14:paraId="1130541F" w14:textId="77777777" w:rsidR="00836BD2" w:rsidRDefault="00836BD2" w:rsidP="00836BD2">
      <w:pPr>
        <w:spacing w:after="0"/>
        <w:ind w:left="360"/>
        <w:jc w:val="both"/>
        <w:rPr>
          <w:rFonts w:ascii="Times New Roman" w:hAnsi="Times New Roman" w:cs="Times New Roman"/>
          <w:sz w:val="24"/>
          <w:szCs w:val="24"/>
        </w:rPr>
      </w:pPr>
    </w:p>
    <w:p w14:paraId="69E0F9D1" w14:textId="3BAF4F31" w:rsidR="0059037F" w:rsidRDefault="0059037F" w:rsidP="0059037F">
      <w:pPr>
        <w:pStyle w:val="Prrafodelista"/>
        <w:numPr>
          <w:ilvl w:val="0"/>
          <w:numId w:val="1"/>
        </w:numPr>
        <w:spacing w:after="0"/>
        <w:jc w:val="both"/>
        <w:rPr>
          <w:rFonts w:ascii="Times New Roman" w:hAnsi="Times New Roman" w:cs="Times New Roman"/>
          <w:sz w:val="24"/>
          <w:szCs w:val="24"/>
        </w:rPr>
      </w:pPr>
      <w:r w:rsidRPr="0059037F">
        <w:rPr>
          <w:rFonts w:ascii="Times New Roman" w:hAnsi="Times New Roman" w:cs="Times New Roman"/>
          <w:sz w:val="24"/>
          <w:szCs w:val="24"/>
        </w:rPr>
        <w:t>Disminución de la deserción y aumento de la tasa de graduación</w:t>
      </w:r>
      <w:r w:rsidR="006C0EE7">
        <w:rPr>
          <w:rFonts w:ascii="Times New Roman" w:hAnsi="Times New Roman" w:cs="Times New Roman"/>
          <w:sz w:val="24"/>
          <w:szCs w:val="24"/>
        </w:rPr>
        <w:t xml:space="preserve"> </w:t>
      </w:r>
      <w:r w:rsidR="006C0EE7" w:rsidRPr="006C0EE7">
        <w:rPr>
          <w:rFonts w:ascii="Times New Roman" w:hAnsi="Times New Roman" w:cs="Times New Roman"/>
          <w:color w:val="FF0000"/>
          <w:sz w:val="24"/>
          <w:szCs w:val="24"/>
        </w:rPr>
        <w:t>(Anexo reporte análisis SPADIES)</w:t>
      </w:r>
      <w:r w:rsidRPr="0059037F">
        <w:rPr>
          <w:rFonts w:ascii="Times New Roman" w:hAnsi="Times New Roman" w:cs="Times New Roman"/>
          <w:sz w:val="24"/>
          <w:szCs w:val="24"/>
        </w:rPr>
        <w:t>.</w:t>
      </w:r>
    </w:p>
    <w:p w14:paraId="3615D673" w14:textId="77777777" w:rsidR="0059037F" w:rsidRDefault="0059037F" w:rsidP="0059037F">
      <w:pPr>
        <w:spacing w:after="0"/>
        <w:jc w:val="both"/>
        <w:rPr>
          <w:rFonts w:ascii="Times New Roman" w:hAnsi="Times New Roman" w:cs="Times New Roman"/>
          <w:sz w:val="24"/>
          <w:szCs w:val="24"/>
        </w:rPr>
      </w:pPr>
    </w:p>
    <w:tbl>
      <w:tblPr>
        <w:tblStyle w:val="Tablaconcuadrcula6concolores-nfasis3"/>
        <w:tblW w:w="0" w:type="auto"/>
        <w:jc w:val="center"/>
        <w:tblLook w:val="04A0" w:firstRow="1" w:lastRow="0" w:firstColumn="1" w:lastColumn="0" w:noHBand="0" w:noVBand="1"/>
      </w:tblPr>
      <w:tblGrid>
        <w:gridCol w:w="3182"/>
        <w:gridCol w:w="2767"/>
        <w:gridCol w:w="2879"/>
      </w:tblGrid>
      <w:tr w:rsidR="0059037F" w:rsidRPr="00B65959" w14:paraId="27366622" w14:textId="77777777" w:rsidTr="005174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66282C6A" w14:textId="2A59AFCE" w:rsidR="0059037F" w:rsidRPr="006C0EE7" w:rsidRDefault="006C0EE7" w:rsidP="005174BD">
            <w:pPr>
              <w:jc w:val="center"/>
              <w:rPr>
                <w:rFonts w:ascii="Times New Roman" w:hAnsi="Times New Roman" w:cs="Times New Roman"/>
                <w:color w:val="auto"/>
                <w:sz w:val="24"/>
                <w:szCs w:val="24"/>
              </w:rPr>
            </w:pPr>
            <w:r w:rsidRPr="006C0EE7">
              <w:rPr>
                <w:rFonts w:ascii="Times New Roman" w:hAnsi="Times New Roman" w:cs="Times New Roman"/>
                <w:color w:val="auto"/>
                <w:sz w:val="24"/>
                <w:szCs w:val="24"/>
              </w:rPr>
              <w:lastRenderedPageBreak/>
              <w:t>Deserción/graduación</w:t>
            </w:r>
          </w:p>
        </w:tc>
        <w:tc>
          <w:tcPr>
            <w:tcW w:w="2767" w:type="dxa"/>
            <w:vAlign w:val="center"/>
          </w:tcPr>
          <w:p w14:paraId="2E3CBEF1" w14:textId="4BFB60F8" w:rsidR="0059037F" w:rsidRPr="00B65959" w:rsidRDefault="007712B7"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Porcentaje </w:t>
            </w:r>
            <w:r w:rsidR="0059037F" w:rsidRPr="00B65959">
              <w:rPr>
                <w:rFonts w:ascii="Times New Roman" w:hAnsi="Times New Roman" w:cs="Times New Roman"/>
                <w:color w:val="auto"/>
                <w:sz w:val="24"/>
                <w:szCs w:val="24"/>
              </w:rPr>
              <w:t>autoevaluación anterior</w:t>
            </w:r>
          </w:p>
        </w:tc>
        <w:tc>
          <w:tcPr>
            <w:tcW w:w="2879" w:type="dxa"/>
            <w:vAlign w:val="center"/>
          </w:tcPr>
          <w:p w14:paraId="6B75F49F" w14:textId="43E22C31" w:rsidR="0059037F" w:rsidRPr="00B65959" w:rsidRDefault="007712B7"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Porcentaje</w:t>
            </w:r>
            <w:r w:rsidR="0059037F" w:rsidRPr="00B65959">
              <w:rPr>
                <w:rFonts w:ascii="Times New Roman" w:hAnsi="Times New Roman" w:cs="Times New Roman"/>
                <w:color w:val="auto"/>
                <w:sz w:val="24"/>
                <w:szCs w:val="24"/>
              </w:rPr>
              <w:t xml:space="preserve"> autoevaluación</w:t>
            </w:r>
            <w:r w:rsidR="00D4073E">
              <w:rPr>
                <w:rFonts w:ascii="Times New Roman" w:hAnsi="Times New Roman" w:cs="Times New Roman"/>
                <w:color w:val="auto"/>
                <w:sz w:val="24"/>
                <w:szCs w:val="24"/>
              </w:rPr>
              <w:t xml:space="preserve"> actual</w:t>
            </w:r>
          </w:p>
        </w:tc>
      </w:tr>
      <w:tr w:rsidR="0059037F" w:rsidRPr="00B65959" w14:paraId="0A34B6BC" w14:textId="77777777" w:rsidTr="005174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6CF8EF41" w14:textId="7B1C7C19" w:rsidR="0059037F" w:rsidRPr="00B65959" w:rsidRDefault="0059037F" w:rsidP="005174BD">
            <w:pPr>
              <w:jc w:val="both"/>
              <w:rPr>
                <w:rFonts w:ascii="Times New Roman" w:hAnsi="Times New Roman" w:cs="Times New Roman"/>
                <w:b w:val="0"/>
                <w:bCs w:val="0"/>
                <w:color w:val="auto"/>
                <w:sz w:val="24"/>
                <w:szCs w:val="24"/>
              </w:rPr>
            </w:pPr>
            <w:r w:rsidRPr="00B65959">
              <w:rPr>
                <w:rFonts w:ascii="Times New Roman" w:hAnsi="Times New Roman" w:cs="Times New Roman"/>
                <w:b w:val="0"/>
                <w:bCs w:val="0"/>
                <w:color w:val="auto"/>
                <w:sz w:val="24"/>
                <w:szCs w:val="24"/>
              </w:rPr>
              <w:t>Deserción</w:t>
            </w:r>
          </w:p>
        </w:tc>
        <w:tc>
          <w:tcPr>
            <w:tcW w:w="2767" w:type="dxa"/>
            <w:vAlign w:val="center"/>
          </w:tcPr>
          <w:p w14:paraId="24FF86B4" w14:textId="62265C10" w:rsidR="0059037F" w:rsidRPr="00B65959" w:rsidRDefault="00990D1F"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12</w:t>
            </w:r>
          </w:p>
        </w:tc>
        <w:tc>
          <w:tcPr>
            <w:tcW w:w="2879" w:type="dxa"/>
            <w:vAlign w:val="center"/>
          </w:tcPr>
          <w:p w14:paraId="79DF650E" w14:textId="3D1BE8EA" w:rsidR="0059037F" w:rsidRPr="00B65959" w:rsidRDefault="00990D1F"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w:t>
            </w:r>
          </w:p>
        </w:tc>
      </w:tr>
      <w:tr w:rsidR="0059037F" w:rsidRPr="00B65959" w14:paraId="55AE4835" w14:textId="77777777" w:rsidTr="005174BD">
        <w:trPr>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23530C76" w14:textId="28B8F0D3" w:rsidR="0059037F" w:rsidRPr="00B65959" w:rsidRDefault="0059037F" w:rsidP="005174BD">
            <w:pPr>
              <w:jc w:val="both"/>
              <w:rPr>
                <w:rFonts w:ascii="Times New Roman" w:hAnsi="Times New Roman" w:cs="Times New Roman"/>
                <w:b w:val="0"/>
                <w:bCs w:val="0"/>
                <w:color w:val="auto"/>
                <w:sz w:val="24"/>
                <w:szCs w:val="24"/>
              </w:rPr>
            </w:pPr>
            <w:r w:rsidRPr="00B65959">
              <w:rPr>
                <w:rFonts w:ascii="Times New Roman" w:hAnsi="Times New Roman" w:cs="Times New Roman"/>
                <w:b w:val="0"/>
                <w:bCs w:val="0"/>
                <w:color w:val="auto"/>
                <w:sz w:val="24"/>
                <w:szCs w:val="24"/>
              </w:rPr>
              <w:t>Graduación</w:t>
            </w:r>
          </w:p>
        </w:tc>
        <w:tc>
          <w:tcPr>
            <w:tcW w:w="2767" w:type="dxa"/>
            <w:vAlign w:val="center"/>
          </w:tcPr>
          <w:p w14:paraId="4411CD41" w14:textId="15AB1267" w:rsidR="0059037F" w:rsidRPr="00B65959" w:rsidRDefault="00990D1F"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2879" w:type="dxa"/>
            <w:vAlign w:val="center"/>
          </w:tcPr>
          <w:p w14:paraId="79FC0DE7" w14:textId="78768D67" w:rsidR="0059037F" w:rsidRPr="00B65959" w:rsidRDefault="00990D1F"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75</w:t>
            </w:r>
          </w:p>
        </w:tc>
      </w:tr>
    </w:tbl>
    <w:p w14:paraId="7C9473B7" w14:textId="77777777" w:rsidR="0059037F" w:rsidRDefault="0059037F" w:rsidP="0059037F">
      <w:pPr>
        <w:spacing w:after="0"/>
        <w:jc w:val="both"/>
        <w:rPr>
          <w:rFonts w:ascii="Times New Roman" w:hAnsi="Times New Roman" w:cs="Times New Roman"/>
          <w:sz w:val="24"/>
          <w:szCs w:val="24"/>
        </w:rPr>
      </w:pPr>
    </w:p>
    <w:p w14:paraId="7A23B8E3" w14:textId="6192B214" w:rsidR="00990D1F" w:rsidRDefault="00C37FD5" w:rsidP="007D6D1D">
      <w:pPr>
        <w:pStyle w:val="Prrafodelista"/>
        <w:numPr>
          <w:ilvl w:val="0"/>
          <w:numId w:val="1"/>
        </w:numPr>
        <w:spacing w:after="0"/>
        <w:jc w:val="both"/>
        <w:rPr>
          <w:rFonts w:ascii="Times New Roman" w:hAnsi="Times New Roman" w:cs="Times New Roman"/>
          <w:sz w:val="24"/>
          <w:szCs w:val="24"/>
        </w:rPr>
      </w:pPr>
      <w:r w:rsidRPr="00C37FD5">
        <w:rPr>
          <w:rFonts w:ascii="Times New Roman" w:hAnsi="Times New Roman" w:cs="Times New Roman"/>
          <w:sz w:val="24"/>
          <w:szCs w:val="24"/>
        </w:rPr>
        <w:t>Incremento de la participación de los estudiantes en investigación</w:t>
      </w:r>
      <w:r w:rsidR="00E42A85">
        <w:rPr>
          <w:rFonts w:ascii="Times New Roman" w:hAnsi="Times New Roman" w:cs="Times New Roman"/>
          <w:sz w:val="24"/>
          <w:szCs w:val="24"/>
        </w:rPr>
        <w:t xml:space="preserve"> </w:t>
      </w:r>
      <w:r w:rsidR="00E42A85" w:rsidRPr="00047B16">
        <w:rPr>
          <w:rFonts w:ascii="Times New Roman" w:hAnsi="Times New Roman" w:cs="Times New Roman"/>
          <w:color w:val="FF0000"/>
          <w:sz w:val="24"/>
          <w:szCs w:val="24"/>
        </w:rPr>
        <w:t xml:space="preserve">(Anexo </w:t>
      </w:r>
      <w:r w:rsidR="00047B16" w:rsidRPr="00047B16">
        <w:rPr>
          <w:rFonts w:ascii="Times New Roman" w:hAnsi="Times New Roman" w:cs="Times New Roman"/>
          <w:color w:val="FF0000"/>
          <w:sz w:val="24"/>
          <w:szCs w:val="24"/>
        </w:rPr>
        <w:t>reporte VIIS, análisis comité curricular</w:t>
      </w:r>
      <w:r w:rsidR="00E42A85" w:rsidRPr="00047B16">
        <w:rPr>
          <w:rFonts w:ascii="Times New Roman" w:hAnsi="Times New Roman" w:cs="Times New Roman"/>
          <w:color w:val="FF0000"/>
          <w:sz w:val="24"/>
          <w:szCs w:val="24"/>
        </w:rPr>
        <w:t>)</w:t>
      </w:r>
      <w:r w:rsidRPr="00C37FD5">
        <w:rPr>
          <w:rFonts w:ascii="Times New Roman" w:hAnsi="Times New Roman" w:cs="Times New Roman"/>
          <w:sz w:val="24"/>
          <w:szCs w:val="24"/>
        </w:rPr>
        <w:t>.</w:t>
      </w:r>
    </w:p>
    <w:p w14:paraId="10ECB48D" w14:textId="77777777" w:rsidR="00C37FD5" w:rsidRDefault="00C37FD5" w:rsidP="00C37FD5">
      <w:pPr>
        <w:spacing w:after="0"/>
        <w:jc w:val="both"/>
        <w:rPr>
          <w:rFonts w:ascii="Times New Roman" w:hAnsi="Times New Roman" w:cs="Times New Roman"/>
          <w:sz w:val="24"/>
          <w:szCs w:val="24"/>
        </w:rPr>
      </w:pPr>
    </w:p>
    <w:tbl>
      <w:tblPr>
        <w:tblStyle w:val="Tablaconcuadrcula6concolores-nfasis3"/>
        <w:tblW w:w="0" w:type="auto"/>
        <w:jc w:val="center"/>
        <w:tblLook w:val="04A0" w:firstRow="1" w:lastRow="0" w:firstColumn="1" w:lastColumn="0" w:noHBand="0" w:noVBand="1"/>
      </w:tblPr>
      <w:tblGrid>
        <w:gridCol w:w="3182"/>
        <w:gridCol w:w="2767"/>
        <w:gridCol w:w="2879"/>
      </w:tblGrid>
      <w:tr w:rsidR="00C37FD5" w:rsidRPr="00B65959" w14:paraId="7F8F334B" w14:textId="77777777" w:rsidTr="005174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3945D1C4" w14:textId="10892C30" w:rsidR="00C37FD5" w:rsidRPr="006C0EE7" w:rsidRDefault="00071126" w:rsidP="005174BD">
            <w:pPr>
              <w:jc w:val="center"/>
              <w:rPr>
                <w:rFonts w:ascii="Times New Roman" w:hAnsi="Times New Roman" w:cs="Times New Roman"/>
                <w:color w:val="auto"/>
                <w:sz w:val="24"/>
                <w:szCs w:val="24"/>
              </w:rPr>
            </w:pPr>
            <w:r>
              <w:rPr>
                <w:rFonts w:ascii="Times New Roman" w:hAnsi="Times New Roman" w:cs="Times New Roman"/>
                <w:color w:val="auto"/>
                <w:sz w:val="24"/>
                <w:szCs w:val="24"/>
              </w:rPr>
              <w:t>Actividad</w:t>
            </w:r>
          </w:p>
        </w:tc>
        <w:tc>
          <w:tcPr>
            <w:tcW w:w="2767" w:type="dxa"/>
            <w:vAlign w:val="center"/>
          </w:tcPr>
          <w:p w14:paraId="468D13AF" w14:textId="1CAF18A4" w:rsidR="00C37FD5" w:rsidRPr="00B65959" w:rsidRDefault="00071126"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w:t>
            </w:r>
            <w:r w:rsidR="00C37FD5" w:rsidRPr="00B65959">
              <w:rPr>
                <w:rFonts w:ascii="Times New Roman" w:hAnsi="Times New Roman" w:cs="Times New Roman"/>
                <w:color w:val="auto"/>
                <w:sz w:val="24"/>
                <w:szCs w:val="24"/>
              </w:rPr>
              <w:t>utoevaluación anterior</w:t>
            </w:r>
          </w:p>
        </w:tc>
        <w:tc>
          <w:tcPr>
            <w:tcW w:w="2879" w:type="dxa"/>
            <w:vAlign w:val="center"/>
          </w:tcPr>
          <w:p w14:paraId="2D39055B" w14:textId="7BDF3ED1" w:rsidR="00C37FD5" w:rsidRPr="00B65959" w:rsidRDefault="00D4073E"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w:t>
            </w:r>
            <w:r w:rsidRPr="00B65959">
              <w:rPr>
                <w:rFonts w:ascii="Times New Roman" w:hAnsi="Times New Roman" w:cs="Times New Roman"/>
                <w:color w:val="auto"/>
                <w:sz w:val="24"/>
                <w:szCs w:val="24"/>
              </w:rPr>
              <w:t>utoevaluación</w:t>
            </w:r>
            <w:r>
              <w:rPr>
                <w:rFonts w:ascii="Times New Roman" w:hAnsi="Times New Roman" w:cs="Times New Roman"/>
                <w:color w:val="auto"/>
                <w:sz w:val="24"/>
                <w:szCs w:val="24"/>
              </w:rPr>
              <w:t xml:space="preserve"> a</w:t>
            </w:r>
            <w:r w:rsidR="00C37FD5" w:rsidRPr="00B65959">
              <w:rPr>
                <w:rFonts w:ascii="Times New Roman" w:hAnsi="Times New Roman" w:cs="Times New Roman"/>
                <w:color w:val="auto"/>
                <w:sz w:val="24"/>
                <w:szCs w:val="24"/>
              </w:rPr>
              <w:t>ctual</w:t>
            </w:r>
          </w:p>
        </w:tc>
      </w:tr>
      <w:tr w:rsidR="00C37FD5" w:rsidRPr="00B65959" w14:paraId="69A63384" w14:textId="77777777" w:rsidTr="005174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33AFD023" w14:textId="08C7B017" w:rsidR="00C37FD5" w:rsidRPr="00B65959" w:rsidRDefault="00FB030D" w:rsidP="005174BD">
            <w:pPr>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Número de grupos de investigación</w:t>
            </w:r>
          </w:p>
        </w:tc>
        <w:tc>
          <w:tcPr>
            <w:tcW w:w="2767" w:type="dxa"/>
            <w:vAlign w:val="center"/>
          </w:tcPr>
          <w:p w14:paraId="7AD0AD59" w14:textId="4D778C94" w:rsidR="00C37FD5" w:rsidRPr="00B65959" w:rsidRDefault="00243979"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879" w:type="dxa"/>
            <w:vAlign w:val="center"/>
          </w:tcPr>
          <w:p w14:paraId="329718FB" w14:textId="7E58E34D" w:rsidR="00C37FD5" w:rsidRPr="00B65959" w:rsidRDefault="00243979"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C37FD5" w:rsidRPr="00B65959" w14:paraId="3F5E96BD" w14:textId="77777777" w:rsidTr="005174BD">
        <w:trPr>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28134318" w14:textId="0290584B" w:rsidR="00C37FD5" w:rsidRPr="00B65959" w:rsidRDefault="00243979" w:rsidP="005174BD">
            <w:pPr>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Número de proyectos de investigación aprobados</w:t>
            </w:r>
          </w:p>
        </w:tc>
        <w:tc>
          <w:tcPr>
            <w:tcW w:w="2767" w:type="dxa"/>
            <w:vAlign w:val="center"/>
          </w:tcPr>
          <w:p w14:paraId="0601B807" w14:textId="5E959A05" w:rsidR="00C37FD5" w:rsidRPr="00B65959" w:rsidRDefault="00E42A85"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879" w:type="dxa"/>
            <w:vAlign w:val="center"/>
          </w:tcPr>
          <w:p w14:paraId="0AFDA2E3" w14:textId="2C42A74E" w:rsidR="00C37FD5" w:rsidRPr="00B65959" w:rsidRDefault="00E42A85"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7</w:t>
            </w:r>
          </w:p>
        </w:tc>
      </w:tr>
      <w:tr w:rsidR="00FB030D" w:rsidRPr="00B65959" w14:paraId="4F2D082C" w14:textId="77777777" w:rsidTr="005174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2" w:type="dxa"/>
            <w:vAlign w:val="center"/>
          </w:tcPr>
          <w:p w14:paraId="724724DA" w14:textId="594E0C6E" w:rsidR="00FB030D" w:rsidRPr="00B65959" w:rsidRDefault="00243979" w:rsidP="005174BD">
            <w:pPr>
              <w:jc w:val="both"/>
              <w:rPr>
                <w:rFonts w:ascii="Times New Roman" w:hAnsi="Times New Roman" w:cs="Times New Roman"/>
                <w:sz w:val="24"/>
                <w:szCs w:val="24"/>
              </w:rPr>
            </w:pPr>
            <w:r w:rsidRPr="00243979">
              <w:rPr>
                <w:rFonts w:ascii="Times New Roman" w:hAnsi="Times New Roman" w:cs="Times New Roman"/>
                <w:b w:val="0"/>
                <w:bCs w:val="0"/>
                <w:color w:val="auto"/>
                <w:sz w:val="24"/>
                <w:szCs w:val="24"/>
              </w:rPr>
              <w:t>Número de estudiantes en proyectos de investigación</w:t>
            </w:r>
          </w:p>
        </w:tc>
        <w:tc>
          <w:tcPr>
            <w:tcW w:w="2767" w:type="dxa"/>
            <w:vAlign w:val="center"/>
          </w:tcPr>
          <w:p w14:paraId="2E5DA925" w14:textId="2505DD70" w:rsidR="00FB030D" w:rsidRPr="00E42A85" w:rsidRDefault="00E42A85"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42A85">
              <w:rPr>
                <w:rFonts w:ascii="Times New Roman" w:hAnsi="Times New Roman" w:cs="Times New Roman"/>
                <w:color w:val="auto"/>
                <w:sz w:val="24"/>
                <w:szCs w:val="24"/>
              </w:rPr>
              <w:t>30</w:t>
            </w:r>
          </w:p>
        </w:tc>
        <w:tc>
          <w:tcPr>
            <w:tcW w:w="2879" w:type="dxa"/>
            <w:vAlign w:val="center"/>
          </w:tcPr>
          <w:p w14:paraId="5A2EC449" w14:textId="1FAF5A04" w:rsidR="00FB030D" w:rsidRPr="00E42A85" w:rsidRDefault="00E42A85"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42A85">
              <w:rPr>
                <w:rFonts w:ascii="Times New Roman" w:hAnsi="Times New Roman" w:cs="Times New Roman"/>
                <w:color w:val="auto"/>
                <w:sz w:val="24"/>
                <w:szCs w:val="24"/>
              </w:rPr>
              <w:t>35</w:t>
            </w:r>
          </w:p>
        </w:tc>
      </w:tr>
    </w:tbl>
    <w:p w14:paraId="2A91DFDC" w14:textId="77777777" w:rsidR="00C37FD5" w:rsidRDefault="00C37FD5" w:rsidP="00C37FD5">
      <w:pPr>
        <w:spacing w:after="0"/>
        <w:jc w:val="both"/>
        <w:rPr>
          <w:rFonts w:ascii="Times New Roman" w:hAnsi="Times New Roman" w:cs="Times New Roman"/>
          <w:sz w:val="24"/>
          <w:szCs w:val="24"/>
        </w:rPr>
      </w:pPr>
    </w:p>
    <w:p w14:paraId="5EF8D7D4" w14:textId="15FC0783" w:rsidR="00BF0B61" w:rsidRDefault="00245A1C" w:rsidP="00C37FD5">
      <w:pPr>
        <w:spacing w:after="0"/>
        <w:jc w:val="both"/>
        <w:rPr>
          <w:rFonts w:ascii="Times New Roman" w:hAnsi="Times New Roman" w:cs="Times New Roman"/>
          <w:sz w:val="24"/>
          <w:szCs w:val="24"/>
        </w:rPr>
      </w:pPr>
      <w:r>
        <w:rPr>
          <w:rFonts w:ascii="Times New Roman" w:hAnsi="Times New Roman" w:cs="Times New Roman"/>
          <w:sz w:val="24"/>
          <w:szCs w:val="24"/>
        </w:rPr>
        <w:t xml:space="preserve">Como puede notarse en </w:t>
      </w:r>
      <w:r w:rsidR="008A0DC9">
        <w:rPr>
          <w:rFonts w:ascii="Times New Roman" w:hAnsi="Times New Roman" w:cs="Times New Roman"/>
          <w:sz w:val="24"/>
          <w:szCs w:val="24"/>
        </w:rPr>
        <w:t xml:space="preserve">la </w:t>
      </w:r>
      <w:r>
        <w:rPr>
          <w:rFonts w:ascii="Times New Roman" w:hAnsi="Times New Roman" w:cs="Times New Roman"/>
          <w:sz w:val="24"/>
          <w:szCs w:val="24"/>
        </w:rPr>
        <w:t xml:space="preserve">información </w:t>
      </w:r>
      <w:r w:rsidR="008A0DC9">
        <w:rPr>
          <w:rFonts w:ascii="Times New Roman" w:hAnsi="Times New Roman" w:cs="Times New Roman"/>
          <w:sz w:val="24"/>
          <w:szCs w:val="24"/>
        </w:rPr>
        <w:t>reportada en</w:t>
      </w:r>
      <w:r>
        <w:rPr>
          <w:rFonts w:ascii="Times New Roman" w:hAnsi="Times New Roman" w:cs="Times New Roman"/>
          <w:sz w:val="24"/>
          <w:szCs w:val="24"/>
        </w:rPr>
        <w:t xml:space="preserve"> las tablas anteriores, l</w:t>
      </w:r>
      <w:r w:rsidR="00BF0B61" w:rsidRPr="00BF0B61">
        <w:rPr>
          <w:rFonts w:ascii="Times New Roman" w:hAnsi="Times New Roman" w:cs="Times New Roman"/>
          <w:sz w:val="24"/>
          <w:szCs w:val="24"/>
        </w:rPr>
        <w:t>os estudiantes han experimentado un notable progreso en el desarrollo de competencias genéricas, tal como lo demuestran las evaluaciones tanto internas como externas, así como la retroalimentación recibida de empleadores y otros actores relevantes. De manera paralela, se ha observado una mejora sustancial en los indicadores de desempeño docente, destacándose aspectos como la calidad de la enseñanza, la retroalimentación ofrecida a los estudiantes y la implementación de innovaciones pedagógicas, según lo reflejan las evaluaciones institucionales y la percepción de los propios estudiantes. Además, se ha registrado una significativa disminución en los índices de deserción estudiantil y un notable incremento en la tasa de graduación, aunque persisten desafíos en términos de retención y éxito académico. En cuanto a la participación en actividades de investigación, se ha evidenciado un avance moderado, si bien se reconoce la necesidad de esfuerzos adicionales para promover una mayor integración en proyectos y actividades académicas de este tipo.</w:t>
      </w:r>
    </w:p>
    <w:p w14:paraId="1AD0A5A2" w14:textId="77777777" w:rsidR="00F46AE7" w:rsidRDefault="00F46AE7" w:rsidP="00C37FD5">
      <w:pPr>
        <w:spacing w:after="0"/>
        <w:jc w:val="both"/>
        <w:rPr>
          <w:rFonts w:ascii="Times New Roman" w:hAnsi="Times New Roman" w:cs="Times New Roman"/>
          <w:sz w:val="24"/>
          <w:szCs w:val="24"/>
        </w:rPr>
      </w:pPr>
    </w:p>
    <w:p w14:paraId="455D9CC2" w14:textId="123C810D" w:rsidR="00F46AE7" w:rsidRDefault="00F46AE7" w:rsidP="00F46AE7">
      <w:pPr>
        <w:jc w:val="both"/>
        <w:rPr>
          <w:rFonts w:ascii="Times New Roman" w:hAnsi="Times New Roman" w:cs="Times New Roman"/>
          <w:sz w:val="24"/>
          <w:szCs w:val="24"/>
        </w:rPr>
      </w:pPr>
      <w:r w:rsidRPr="00106835">
        <w:rPr>
          <w:rFonts w:ascii="Times New Roman" w:hAnsi="Times New Roman" w:cs="Times New Roman"/>
          <w:sz w:val="24"/>
          <w:szCs w:val="24"/>
        </w:rPr>
        <w:t xml:space="preserve">Los profesores del programa consideran que es apropiada </w:t>
      </w:r>
      <w:r w:rsidRPr="00C85C0B">
        <w:rPr>
          <w:rFonts w:ascii="Times New Roman" w:hAnsi="Times New Roman" w:cs="Times New Roman"/>
          <w:sz w:val="24"/>
          <w:szCs w:val="24"/>
        </w:rPr>
        <w:t>la aplicación y pertinencia del Estatuto de Personal Docente y de las políticas que establecen distinciones y estímulos que promueven su trayectoria</w:t>
      </w:r>
      <w:r w:rsidR="003025E3">
        <w:rPr>
          <w:rFonts w:ascii="Times New Roman" w:hAnsi="Times New Roman" w:cs="Times New Roman"/>
          <w:sz w:val="24"/>
          <w:szCs w:val="24"/>
        </w:rPr>
        <w:t xml:space="preserve"> </w:t>
      </w:r>
      <w:r w:rsidRPr="006D61D1">
        <w:rPr>
          <w:rFonts w:ascii="Times New Roman" w:hAnsi="Times New Roman" w:cs="Times New Roman"/>
          <w:color w:val="FF0000"/>
          <w:sz w:val="24"/>
          <w:szCs w:val="24"/>
        </w:rPr>
        <w:t>(Anexo resultados de encuesta)</w:t>
      </w:r>
      <w:r w:rsidRPr="00106835">
        <w:rPr>
          <w:rFonts w:ascii="Times New Roman" w:hAnsi="Times New Roman" w:cs="Times New Roman"/>
          <w:sz w:val="24"/>
          <w:szCs w:val="24"/>
        </w:rPr>
        <w:t>.</w:t>
      </w:r>
    </w:p>
    <w:p w14:paraId="632913AB" w14:textId="095AC9A5" w:rsidR="00FF56DB" w:rsidRPr="002B3E45" w:rsidRDefault="0077191C" w:rsidP="00FF56DB">
      <w:pPr>
        <w:jc w:val="both"/>
        <w:rPr>
          <w:rFonts w:ascii="Times New Roman" w:hAnsi="Times New Roman" w:cs="Times New Roman"/>
          <w:sz w:val="24"/>
          <w:szCs w:val="24"/>
        </w:rPr>
      </w:pPr>
      <w:r>
        <w:rPr>
          <w:rFonts w:ascii="Times New Roman" w:hAnsi="Times New Roman" w:cs="Times New Roman"/>
          <w:sz w:val="24"/>
          <w:szCs w:val="24"/>
        </w:rPr>
        <w:t>De</w:t>
      </w:r>
      <w:r w:rsidR="00FF56DB">
        <w:rPr>
          <w:rFonts w:ascii="Times New Roman" w:hAnsi="Times New Roman" w:cs="Times New Roman"/>
          <w:sz w:val="24"/>
          <w:szCs w:val="24"/>
        </w:rPr>
        <w:t xml:space="preserve"> lo anterior</w:t>
      </w:r>
      <w:r>
        <w:rPr>
          <w:rFonts w:ascii="Times New Roman" w:hAnsi="Times New Roman" w:cs="Times New Roman"/>
          <w:sz w:val="24"/>
          <w:szCs w:val="24"/>
        </w:rPr>
        <w:t xml:space="preserve"> se deduce que</w:t>
      </w:r>
      <w:r w:rsidR="00FA02ED">
        <w:rPr>
          <w:rFonts w:ascii="Times New Roman" w:hAnsi="Times New Roman" w:cs="Times New Roman"/>
          <w:sz w:val="24"/>
          <w:szCs w:val="24"/>
        </w:rPr>
        <w:t>,</w:t>
      </w:r>
      <w:r w:rsidR="00FF56DB">
        <w:rPr>
          <w:rFonts w:ascii="Times New Roman" w:hAnsi="Times New Roman" w:cs="Times New Roman"/>
          <w:sz w:val="24"/>
          <w:szCs w:val="24"/>
        </w:rPr>
        <w:t xml:space="preserve"> </w:t>
      </w:r>
      <w:r w:rsidR="00FF56DB">
        <w:rPr>
          <w:rFonts w:ascii="Times New Roman" w:hAnsi="Times New Roman" w:cs="Times New Roman"/>
          <w:iCs/>
          <w:sz w:val="24"/>
          <w:szCs w:val="24"/>
        </w:rPr>
        <w:t>l</w:t>
      </w:r>
      <w:r w:rsidR="00FF56DB" w:rsidRPr="00FF56DB">
        <w:rPr>
          <w:rFonts w:ascii="Times New Roman" w:hAnsi="Times New Roman" w:cs="Times New Roman"/>
          <w:iCs/>
          <w:sz w:val="24"/>
          <w:szCs w:val="24"/>
        </w:rPr>
        <w:t>a institución demuestra la aplicación de un estatuto que promueve la trayectoria profesoral, la inclusión, el reconocimiento de los méritos y el ascenso en el escalafón, de acuerdo con el nivel de formación y modalidad del programa académico</w:t>
      </w:r>
      <w:r w:rsidR="00FF56DB" w:rsidRPr="002B3E45">
        <w:rPr>
          <w:rFonts w:ascii="Times New Roman" w:hAnsi="Times New Roman" w:cs="Times New Roman"/>
          <w:sz w:val="24"/>
          <w:szCs w:val="24"/>
        </w:rPr>
        <w:t xml:space="preserve">, </w:t>
      </w:r>
      <w:r w:rsidR="00FF56DB">
        <w:rPr>
          <w:rFonts w:ascii="Times New Roman" w:hAnsi="Times New Roman" w:cs="Times New Roman"/>
          <w:sz w:val="24"/>
          <w:szCs w:val="24"/>
        </w:rPr>
        <w:t xml:space="preserve">con una puntuación de </w:t>
      </w:r>
      <w:r w:rsidR="000376ED">
        <w:rPr>
          <w:rFonts w:ascii="Times New Roman" w:hAnsi="Times New Roman" w:cs="Times New Roman"/>
          <w:sz w:val="24"/>
          <w:szCs w:val="24"/>
        </w:rPr>
        <w:t>86.3</w:t>
      </w:r>
      <w:r w:rsidR="00FF56DB">
        <w:rPr>
          <w:rFonts w:ascii="Times New Roman" w:hAnsi="Times New Roman" w:cs="Times New Roman"/>
          <w:sz w:val="24"/>
          <w:szCs w:val="24"/>
        </w:rPr>
        <w:t>, correspondiente a un nivel de cumplimiento pleno.</w:t>
      </w:r>
    </w:p>
    <w:p w14:paraId="4E90DDBB" w14:textId="26973058" w:rsidR="002B3E45" w:rsidRPr="00FF56DB" w:rsidRDefault="002B3E45" w:rsidP="000D0D61">
      <w:pPr>
        <w:jc w:val="both"/>
        <w:rPr>
          <w:rFonts w:ascii="Times New Roman" w:hAnsi="Times New Roman" w:cs="Times New Roman"/>
          <w:sz w:val="24"/>
          <w:szCs w:val="24"/>
        </w:rPr>
      </w:pPr>
    </w:p>
    <w:p w14:paraId="5F495BF2" w14:textId="1C593A9E" w:rsidR="002B3E45" w:rsidRDefault="002B3E45" w:rsidP="000D0D61">
      <w:pPr>
        <w:jc w:val="both"/>
        <w:rPr>
          <w:rFonts w:ascii="Times New Roman" w:hAnsi="Times New Roman" w:cs="Times New Roman"/>
          <w:sz w:val="24"/>
          <w:szCs w:val="24"/>
        </w:rPr>
      </w:pPr>
    </w:p>
    <w:p w14:paraId="262A81DD" w14:textId="77777777" w:rsidR="002B3E45" w:rsidRDefault="002B3E45" w:rsidP="000D0D61">
      <w:pPr>
        <w:jc w:val="both"/>
        <w:rPr>
          <w:rFonts w:ascii="Times New Roman" w:hAnsi="Times New Roman" w:cs="Times New Roman"/>
          <w:sz w:val="24"/>
          <w:szCs w:val="24"/>
        </w:rPr>
      </w:pPr>
    </w:p>
    <w:p w14:paraId="3D56CB0A" w14:textId="0698DACC" w:rsidR="002B29B4" w:rsidRDefault="002B29B4" w:rsidP="002B29B4">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lastRenderedPageBreak/>
        <w:t xml:space="preserve">CARACTERÍSTICA </w:t>
      </w:r>
      <w:r>
        <w:rPr>
          <w:rFonts w:ascii="Times New Roman" w:hAnsi="Times New Roman" w:cs="Times New Roman"/>
          <w:b/>
          <w:bCs/>
          <w:color w:val="FF0000"/>
          <w:sz w:val="24"/>
          <w:szCs w:val="24"/>
        </w:rPr>
        <w:t>10</w:t>
      </w:r>
      <w:r w:rsidRPr="00664398">
        <w:rPr>
          <w:rFonts w:ascii="Times New Roman" w:hAnsi="Times New Roman" w:cs="Times New Roman"/>
          <w:b/>
          <w:bCs/>
          <w:color w:val="FF0000"/>
          <w:sz w:val="24"/>
          <w:szCs w:val="24"/>
        </w:rPr>
        <w:t xml:space="preserve">. </w:t>
      </w:r>
      <w:r w:rsidRPr="002B29B4">
        <w:rPr>
          <w:rFonts w:ascii="Times New Roman" w:hAnsi="Times New Roman" w:cs="Times New Roman"/>
          <w:b/>
          <w:bCs/>
          <w:color w:val="FF0000"/>
          <w:sz w:val="24"/>
          <w:szCs w:val="24"/>
        </w:rPr>
        <w:t>NÚMERO, DEDICACIÓN, NIVEL DE FORMACIÓN Y EXPERIENCIA</w:t>
      </w:r>
    </w:p>
    <w:p w14:paraId="4641FCAF" w14:textId="1F435D22" w:rsidR="00A77944" w:rsidRPr="00A77944" w:rsidRDefault="00A77944" w:rsidP="002B29B4">
      <w:pPr>
        <w:jc w:val="both"/>
        <w:rPr>
          <w:rFonts w:ascii="Times New Roman" w:hAnsi="Times New Roman" w:cs="Times New Roman"/>
          <w:i/>
          <w:iCs/>
          <w:sz w:val="24"/>
          <w:szCs w:val="24"/>
        </w:rPr>
      </w:pPr>
      <w:r w:rsidRPr="00A77944">
        <w:rPr>
          <w:rFonts w:ascii="Times New Roman" w:hAnsi="Times New Roman" w:cs="Times New Roman"/>
          <w:i/>
          <w:iCs/>
          <w:sz w:val="24"/>
          <w:szCs w:val="24"/>
        </w:rPr>
        <w:t>El programa académico cuenta con un número de profesores con la dedicación, nivel de formación y experiencia requeridos para el desarrollo de las labores formativas, académicas, docentes, científicas, culturales y de extensión, con el fin de atenderla totalidad de los estudiantes matriculados, de acuerdo con el nivel de formación y modalidad del programa académico, directamente o a través de la facultad, escuela o departamento respectivo.</w:t>
      </w:r>
    </w:p>
    <w:tbl>
      <w:tblPr>
        <w:tblStyle w:val="Tablaconcuadrcula4-nfasis2"/>
        <w:tblW w:w="0" w:type="auto"/>
        <w:tblLook w:val="04A0" w:firstRow="1" w:lastRow="0" w:firstColumn="1" w:lastColumn="0" w:noHBand="0" w:noVBand="1"/>
      </w:tblPr>
      <w:tblGrid>
        <w:gridCol w:w="5665"/>
        <w:gridCol w:w="1418"/>
        <w:gridCol w:w="1701"/>
      </w:tblGrid>
      <w:tr w:rsidR="002B29B4" w:rsidRPr="00B066B8" w14:paraId="1096522B" w14:textId="77777777" w:rsidTr="00517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1A869294" w14:textId="77777777" w:rsidR="002B29B4" w:rsidRPr="00B066B8" w:rsidRDefault="002B29B4" w:rsidP="005174BD">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37B1F25C" w14:textId="77777777" w:rsidR="002B29B4" w:rsidRPr="00B066B8" w:rsidRDefault="002B29B4"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40AB8EE9" w14:textId="77777777" w:rsidR="002B29B4" w:rsidRPr="00B066B8" w:rsidRDefault="002B29B4"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2B29B4" w:rsidRPr="00B066B8" w14:paraId="77446FC9"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1DB0712" w14:textId="6A8F43E8" w:rsidR="002B29B4" w:rsidRPr="0066640C" w:rsidRDefault="00531FF4"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20. </w:t>
            </w:r>
            <w:r w:rsidRPr="00531FF4">
              <w:rPr>
                <w:rFonts w:ascii="Times New Roman" w:hAnsi="Times New Roman" w:cs="Times New Roman"/>
                <w:b w:val="0"/>
                <w:bCs w:val="0"/>
                <w:sz w:val="24"/>
                <w:szCs w:val="24"/>
              </w:rPr>
              <w:t>Evidencia de la coherencia entre el número, dedicación, nivel de formación y experiencia de los profesores, con el número de estudiantes, nivel de formación y modalidad del Programa académico.</w:t>
            </w:r>
          </w:p>
        </w:tc>
        <w:tc>
          <w:tcPr>
            <w:tcW w:w="1418" w:type="dxa"/>
            <w:vAlign w:val="center"/>
          </w:tcPr>
          <w:p w14:paraId="7AAB3A5E" w14:textId="78E0665D" w:rsidR="002B29B4" w:rsidRPr="00B066B8" w:rsidRDefault="00512A7E"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r w:rsidR="0008634B">
              <w:rPr>
                <w:rFonts w:ascii="Times New Roman" w:hAnsi="Times New Roman" w:cs="Times New Roman"/>
                <w:sz w:val="24"/>
                <w:szCs w:val="24"/>
              </w:rPr>
              <w:t>.</w:t>
            </w:r>
            <w:r>
              <w:rPr>
                <w:rFonts w:ascii="Times New Roman" w:hAnsi="Times New Roman" w:cs="Times New Roman"/>
                <w:sz w:val="24"/>
                <w:szCs w:val="24"/>
              </w:rPr>
              <w:t>5</w:t>
            </w:r>
          </w:p>
        </w:tc>
        <w:tc>
          <w:tcPr>
            <w:tcW w:w="1701" w:type="dxa"/>
            <w:vAlign w:val="center"/>
          </w:tcPr>
          <w:p w14:paraId="15EB19AB" w14:textId="5306F964" w:rsidR="002B29B4" w:rsidRPr="00B066B8" w:rsidRDefault="0008634B"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r w:rsidR="002B29B4" w:rsidRPr="00B066B8" w14:paraId="15C0D9D1" w14:textId="77777777" w:rsidTr="005174BD">
        <w:tc>
          <w:tcPr>
            <w:cnfStyle w:val="001000000000" w:firstRow="0" w:lastRow="0" w:firstColumn="1" w:lastColumn="0" w:oddVBand="0" w:evenVBand="0" w:oddHBand="0" w:evenHBand="0" w:firstRowFirstColumn="0" w:firstRowLastColumn="0" w:lastRowFirstColumn="0" w:lastRowLastColumn="0"/>
            <w:tcW w:w="5665" w:type="dxa"/>
            <w:vAlign w:val="center"/>
          </w:tcPr>
          <w:p w14:paraId="17817AD7" w14:textId="51D2B59D" w:rsidR="002B29B4" w:rsidRPr="0066640C" w:rsidRDefault="00531FF4"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21. </w:t>
            </w:r>
            <w:r w:rsidRPr="00531FF4">
              <w:rPr>
                <w:rFonts w:ascii="Times New Roman" w:hAnsi="Times New Roman" w:cs="Times New Roman"/>
                <w:b w:val="0"/>
                <w:bCs w:val="0"/>
                <w:sz w:val="24"/>
                <w:szCs w:val="24"/>
              </w:rPr>
              <w:t>Evidencia de la existencia de un núcleo básico de profesores, preferiblemente con contratación a término indefinido, y su relación con la formación de la comunidad académica del Programa y el cumplimiento con alta calidad de las funciones esenciales del Programa.</w:t>
            </w:r>
          </w:p>
        </w:tc>
        <w:tc>
          <w:tcPr>
            <w:tcW w:w="1418" w:type="dxa"/>
            <w:vAlign w:val="center"/>
          </w:tcPr>
          <w:p w14:paraId="5D5257A8" w14:textId="45602738" w:rsidR="002B29B4" w:rsidRPr="00B066B8" w:rsidRDefault="00170905"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83.5</w:t>
            </w:r>
          </w:p>
        </w:tc>
        <w:tc>
          <w:tcPr>
            <w:tcW w:w="1701" w:type="dxa"/>
            <w:vAlign w:val="center"/>
          </w:tcPr>
          <w:p w14:paraId="3AF9A1CC" w14:textId="368AB045" w:rsidR="002B29B4" w:rsidRPr="00B066B8" w:rsidRDefault="00170905"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2B29B4" w:rsidRPr="00B066B8" w14:paraId="3F3639A6"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1B8EB55" w14:textId="58F3E171" w:rsidR="002B29B4" w:rsidRPr="0066640C" w:rsidRDefault="00531FF4"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22. </w:t>
            </w:r>
            <w:r w:rsidR="00594C80" w:rsidRPr="00594C80">
              <w:rPr>
                <w:rFonts w:ascii="Times New Roman" w:hAnsi="Times New Roman" w:cs="Times New Roman"/>
                <w:b w:val="0"/>
                <w:bCs w:val="0"/>
                <w:sz w:val="24"/>
                <w:szCs w:val="24"/>
              </w:rPr>
              <w:t>Evidencia de la vinculación de una planta profesoral pertinente con el área disciplinar del Programa con título de especialista y experiencia pedagógica y profesional certificada en los campos de formación del Programa, que garantice el logro de los resultados de aprendizaje de los estudiantes y el cumplimiento de las funciones asignadas en condiciones de calidad, atendiendo a estándares internacionales, en coherencia con el nivel de formación y modalidad del Programa.</w:t>
            </w:r>
          </w:p>
        </w:tc>
        <w:tc>
          <w:tcPr>
            <w:tcW w:w="1418" w:type="dxa"/>
            <w:vAlign w:val="center"/>
          </w:tcPr>
          <w:p w14:paraId="5E291B42" w14:textId="1642A1E7" w:rsidR="002B29B4" w:rsidRPr="00B066B8" w:rsidRDefault="001610C4"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82.5</w:t>
            </w:r>
          </w:p>
        </w:tc>
        <w:tc>
          <w:tcPr>
            <w:tcW w:w="1701" w:type="dxa"/>
            <w:vAlign w:val="center"/>
          </w:tcPr>
          <w:p w14:paraId="6A079043" w14:textId="6CC393E4" w:rsidR="002B29B4" w:rsidRPr="00B066B8" w:rsidRDefault="001610C4"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2B29B4" w:rsidRPr="00B066B8" w14:paraId="2212AECB" w14:textId="77777777" w:rsidTr="005174BD">
        <w:tc>
          <w:tcPr>
            <w:cnfStyle w:val="001000000000" w:firstRow="0" w:lastRow="0" w:firstColumn="1" w:lastColumn="0" w:oddVBand="0" w:evenVBand="0" w:oddHBand="0" w:evenHBand="0" w:firstRowFirstColumn="0" w:firstRowLastColumn="0" w:lastRowFirstColumn="0" w:lastRowLastColumn="0"/>
            <w:tcW w:w="5665" w:type="dxa"/>
            <w:vAlign w:val="center"/>
          </w:tcPr>
          <w:p w14:paraId="1B490AB0" w14:textId="06810678" w:rsidR="002B29B4" w:rsidRPr="0066640C" w:rsidRDefault="00594C80"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23. </w:t>
            </w:r>
            <w:r w:rsidRPr="00594C80">
              <w:rPr>
                <w:rFonts w:ascii="Times New Roman" w:hAnsi="Times New Roman" w:cs="Times New Roman"/>
                <w:b w:val="0"/>
                <w:bCs w:val="0"/>
                <w:sz w:val="24"/>
                <w:szCs w:val="24"/>
              </w:rPr>
              <w:t>Evidencia de la vinculación de una planta profesoral pertinente con el área disciplinar del Programa con título de especialistas, magísteres y/o doctores con experiencia o formación pedagógica y profesional certificada, que garantice el logro de los resultados de aprendizaje de los estudiantes y el cumplimiento de las funciones asignadas en condiciones de calidad, atendiendo a estándares internacionales, en coherencia con el nivel de formación y modalidad del Programa.</w:t>
            </w:r>
          </w:p>
        </w:tc>
        <w:tc>
          <w:tcPr>
            <w:tcW w:w="1418" w:type="dxa"/>
            <w:vAlign w:val="center"/>
          </w:tcPr>
          <w:p w14:paraId="5C2BBB1B" w14:textId="31872EEE" w:rsidR="002B29B4" w:rsidRPr="00B066B8" w:rsidRDefault="00BF5BBE"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1701" w:type="dxa"/>
            <w:vAlign w:val="center"/>
          </w:tcPr>
          <w:p w14:paraId="14B5EB5B" w14:textId="4CAA002A" w:rsidR="002B29B4" w:rsidRPr="00B066B8" w:rsidRDefault="00BF5BBE"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BD7F61" w:rsidRPr="00B066B8" w14:paraId="2F5F9F85"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A4D69F2" w14:textId="1AA043C1" w:rsidR="00BD7F61" w:rsidRDefault="00BD7F61" w:rsidP="00185249">
            <w:pPr>
              <w:jc w:val="both"/>
              <w:rPr>
                <w:rFonts w:ascii="Times New Roman" w:hAnsi="Times New Roman" w:cs="Times New Roman"/>
                <w:b w:val="0"/>
                <w:bCs w:val="0"/>
                <w:sz w:val="24"/>
                <w:szCs w:val="24"/>
              </w:rPr>
            </w:pPr>
            <w:r w:rsidRPr="00185249">
              <w:rPr>
                <w:rFonts w:ascii="Times New Roman" w:hAnsi="Times New Roman" w:cs="Times New Roman"/>
                <w:b w:val="0"/>
                <w:bCs w:val="0"/>
                <w:sz w:val="24"/>
                <w:szCs w:val="24"/>
              </w:rPr>
              <w:t xml:space="preserve">24. </w:t>
            </w:r>
            <w:r w:rsidR="00185249" w:rsidRPr="00185249">
              <w:rPr>
                <w:rFonts w:ascii="Times New Roman" w:hAnsi="Times New Roman" w:cs="Times New Roman"/>
                <w:b w:val="0"/>
                <w:bCs w:val="0"/>
                <w:sz w:val="24"/>
                <w:szCs w:val="24"/>
              </w:rPr>
              <w:t xml:space="preserve">Evidencia de la vinculación de una planta profesoral pertinente con el área disciplinar del programa con título de medicina y especialidad </w:t>
            </w:r>
            <w:r w:rsidR="002E11A3" w:rsidRPr="00185249">
              <w:rPr>
                <w:rFonts w:ascii="Times New Roman" w:hAnsi="Times New Roman" w:cs="Times New Roman"/>
                <w:b w:val="0"/>
                <w:bCs w:val="0"/>
                <w:sz w:val="24"/>
                <w:szCs w:val="24"/>
              </w:rPr>
              <w:t>médico</w:t>
            </w:r>
            <w:r w:rsidR="002E11A3" w:rsidRPr="002D312B">
              <w:rPr>
                <w:rFonts w:ascii="Times New Roman" w:hAnsi="Times New Roman" w:cs="Times New Roman"/>
                <w:b w:val="0"/>
                <w:bCs w:val="0"/>
                <w:sz w:val="24"/>
                <w:szCs w:val="24"/>
              </w:rPr>
              <w:t>-quirúrgica</w:t>
            </w:r>
            <w:r w:rsidR="00185249" w:rsidRPr="002E11A3">
              <w:rPr>
                <w:rFonts w:ascii="Times New Roman" w:hAnsi="Times New Roman" w:cs="Times New Roman"/>
                <w:b w:val="0"/>
                <w:bCs w:val="0"/>
                <w:sz w:val="24"/>
                <w:szCs w:val="24"/>
              </w:rPr>
              <w:t>,</w:t>
            </w:r>
            <w:r w:rsidR="00185249" w:rsidRPr="00185249">
              <w:rPr>
                <w:rFonts w:ascii="Times New Roman" w:hAnsi="Times New Roman" w:cs="Times New Roman"/>
                <w:b w:val="0"/>
                <w:bCs w:val="0"/>
                <w:sz w:val="24"/>
                <w:szCs w:val="24"/>
              </w:rPr>
              <w:t xml:space="preserve"> con experiencia o formación</w:t>
            </w:r>
            <w:r w:rsidR="00185249">
              <w:rPr>
                <w:rFonts w:ascii="Times New Roman" w:hAnsi="Times New Roman" w:cs="Times New Roman"/>
                <w:sz w:val="24"/>
                <w:szCs w:val="24"/>
              </w:rPr>
              <w:t xml:space="preserve"> </w:t>
            </w:r>
            <w:r w:rsidR="00185249" w:rsidRPr="00185249">
              <w:rPr>
                <w:rFonts w:ascii="Times New Roman" w:hAnsi="Times New Roman" w:cs="Times New Roman"/>
                <w:b w:val="0"/>
                <w:bCs w:val="0"/>
                <w:sz w:val="24"/>
                <w:szCs w:val="24"/>
              </w:rPr>
              <w:t>pedagógica y profesional certificada</w:t>
            </w:r>
          </w:p>
        </w:tc>
        <w:tc>
          <w:tcPr>
            <w:tcW w:w="1418" w:type="dxa"/>
            <w:vAlign w:val="center"/>
          </w:tcPr>
          <w:p w14:paraId="36E66393" w14:textId="61F41479" w:rsidR="00BD7F61" w:rsidRPr="00B066B8" w:rsidRDefault="00185249"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aplica</w:t>
            </w:r>
          </w:p>
        </w:tc>
        <w:tc>
          <w:tcPr>
            <w:tcW w:w="1701" w:type="dxa"/>
            <w:vAlign w:val="center"/>
          </w:tcPr>
          <w:p w14:paraId="3F86BF24" w14:textId="49FAE24F" w:rsidR="00BD7F61" w:rsidRPr="00B066B8" w:rsidRDefault="00185249"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aplica</w:t>
            </w:r>
          </w:p>
        </w:tc>
      </w:tr>
      <w:tr w:rsidR="002B29B4" w:rsidRPr="00B066B8" w14:paraId="5ACA6676" w14:textId="77777777" w:rsidTr="005174BD">
        <w:tc>
          <w:tcPr>
            <w:cnfStyle w:val="001000000000" w:firstRow="0" w:lastRow="0" w:firstColumn="1" w:lastColumn="0" w:oddVBand="0" w:evenVBand="0" w:oddHBand="0" w:evenHBand="0" w:firstRowFirstColumn="0" w:firstRowLastColumn="0" w:lastRowFirstColumn="0" w:lastRowLastColumn="0"/>
            <w:tcW w:w="5665" w:type="dxa"/>
            <w:vAlign w:val="center"/>
          </w:tcPr>
          <w:p w14:paraId="2D75F7C7" w14:textId="12AC0E37" w:rsidR="002B29B4" w:rsidRPr="0066640C" w:rsidRDefault="00594C80"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2</w:t>
            </w:r>
            <w:r w:rsidR="009016B5">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w:t>
            </w:r>
            <w:r w:rsidR="000577BA" w:rsidRPr="000577BA">
              <w:rPr>
                <w:rFonts w:ascii="Times New Roman" w:hAnsi="Times New Roman" w:cs="Times New Roman"/>
                <w:b w:val="0"/>
                <w:bCs w:val="0"/>
                <w:sz w:val="24"/>
                <w:szCs w:val="24"/>
              </w:rPr>
              <w:t xml:space="preserve">Evidencia de la vinculación de una planta profesoral pertinente con el área disciplinar del Programa con título de maestría y/o doctorado con experiencia o formación </w:t>
            </w:r>
            <w:r w:rsidR="000577BA" w:rsidRPr="000577BA">
              <w:rPr>
                <w:rFonts w:ascii="Times New Roman" w:hAnsi="Times New Roman" w:cs="Times New Roman"/>
                <w:b w:val="0"/>
                <w:bCs w:val="0"/>
                <w:sz w:val="24"/>
                <w:szCs w:val="24"/>
              </w:rPr>
              <w:lastRenderedPageBreak/>
              <w:t>pedagógica, investigativa y profesional certificada y experiencia en investigación, que garantice el logro de los resultados de aprendizaje de los estudiantes y el cumplimiento de las funciones asignadas en condiciones de calidad, atendiendo a estándares internacionales, en coherencia con el nivel de formación y modalidad del Programa.</w:t>
            </w:r>
          </w:p>
        </w:tc>
        <w:tc>
          <w:tcPr>
            <w:tcW w:w="1418" w:type="dxa"/>
            <w:vAlign w:val="center"/>
          </w:tcPr>
          <w:p w14:paraId="21AF4FE8" w14:textId="7ADA507B" w:rsidR="002B29B4" w:rsidRPr="00B066B8" w:rsidRDefault="009A38F5"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73.3</w:t>
            </w:r>
          </w:p>
        </w:tc>
        <w:tc>
          <w:tcPr>
            <w:tcW w:w="1701" w:type="dxa"/>
            <w:vAlign w:val="center"/>
          </w:tcPr>
          <w:p w14:paraId="5D993D1D" w14:textId="0F5E4ADD" w:rsidR="002B29B4" w:rsidRPr="00B066B8" w:rsidRDefault="00CF3A14"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w:t>
            </w:r>
            <w:r w:rsidR="002D312B">
              <w:rPr>
                <w:rFonts w:ascii="Times New Roman" w:hAnsi="Times New Roman" w:cs="Times New Roman"/>
                <w:sz w:val="24"/>
                <w:szCs w:val="24"/>
              </w:rPr>
              <w:t xml:space="preserve"> en alto grado</w:t>
            </w:r>
          </w:p>
        </w:tc>
      </w:tr>
      <w:tr w:rsidR="002E0480" w:rsidRPr="00B066B8" w14:paraId="2582518D"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270DE13" w14:textId="30543503" w:rsidR="002E0480" w:rsidRPr="0066640C" w:rsidRDefault="002E0480" w:rsidP="002E0480">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26. </w:t>
            </w:r>
            <w:r w:rsidRPr="002E6208">
              <w:rPr>
                <w:rFonts w:ascii="Times New Roman" w:hAnsi="Times New Roman" w:cs="Times New Roman"/>
                <w:b w:val="0"/>
                <w:bCs w:val="0"/>
                <w:sz w:val="24"/>
                <w:szCs w:val="24"/>
              </w:rPr>
              <w:t>Evidencia de la vinculación de una planta profesoral pertinente con el área disciplinar del Programa con título de doctorado y con experiencia en la dirección de tesis doctorales, así como publicaciones en revistas indexadas y libros en los campos de conocimiento, reconocidos en el Ministerio de Ciencia, Tecnología e Innovación (Minciencias), con experiencia o formación pedagógica, que garantice el logro de los resultados de aprendizaje de los estudiantes y el cumplimiento de las funciones asignadas en condiciones de calidad, atendiendo a estándares internacionales.</w:t>
            </w:r>
          </w:p>
        </w:tc>
        <w:tc>
          <w:tcPr>
            <w:tcW w:w="1418" w:type="dxa"/>
            <w:vAlign w:val="center"/>
          </w:tcPr>
          <w:p w14:paraId="5F044CC0" w14:textId="11662CB4" w:rsidR="002E0480" w:rsidRPr="00B066B8" w:rsidRDefault="002E0480" w:rsidP="002E04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aplica</w:t>
            </w:r>
          </w:p>
        </w:tc>
        <w:tc>
          <w:tcPr>
            <w:tcW w:w="1701" w:type="dxa"/>
            <w:vAlign w:val="center"/>
          </w:tcPr>
          <w:p w14:paraId="43015763" w14:textId="17CDB11C" w:rsidR="002E0480" w:rsidRPr="00B066B8" w:rsidRDefault="002E0480" w:rsidP="002E04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aplica</w:t>
            </w:r>
          </w:p>
        </w:tc>
      </w:tr>
      <w:tr w:rsidR="002E0480" w:rsidRPr="00B066B8" w14:paraId="4B653A34" w14:textId="77777777" w:rsidTr="005174BD">
        <w:tc>
          <w:tcPr>
            <w:cnfStyle w:val="001000000000" w:firstRow="0" w:lastRow="0" w:firstColumn="1" w:lastColumn="0" w:oddVBand="0" w:evenVBand="0" w:oddHBand="0" w:evenHBand="0" w:firstRowFirstColumn="0" w:firstRowLastColumn="0" w:lastRowFirstColumn="0" w:lastRowLastColumn="0"/>
            <w:tcW w:w="5665" w:type="dxa"/>
            <w:vAlign w:val="center"/>
          </w:tcPr>
          <w:p w14:paraId="5376F926" w14:textId="45910FA0" w:rsidR="002E0480" w:rsidRPr="00B066B8" w:rsidRDefault="002E0480" w:rsidP="002E0480">
            <w:pPr>
              <w:jc w:val="center"/>
              <w:rPr>
                <w:rFonts w:ascii="Times New Roman" w:hAnsi="Times New Roman" w:cs="Times New Roman"/>
                <w:sz w:val="24"/>
                <w:szCs w:val="24"/>
              </w:rPr>
            </w:pPr>
            <w:r w:rsidRPr="00B066B8">
              <w:rPr>
                <w:rFonts w:ascii="Times New Roman" w:hAnsi="Times New Roman" w:cs="Times New Roman"/>
                <w:b w:val="0"/>
                <w:bCs w:val="0"/>
                <w:sz w:val="24"/>
                <w:szCs w:val="24"/>
              </w:rPr>
              <w:t xml:space="preserve">Valoración característica </w:t>
            </w:r>
            <w:r>
              <w:rPr>
                <w:rFonts w:ascii="Times New Roman" w:hAnsi="Times New Roman" w:cs="Times New Roman"/>
                <w:b w:val="0"/>
                <w:bCs w:val="0"/>
                <w:sz w:val="24"/>
                <w:szCs w:val="24"/>
              </w:rPr>
              <w:t>10</w:t>
            </w:r>
          </w:p>
        </w:tc>
        <w:tc>
          <w:tcPr>
            <w:tcW w:w="1418" w:type="dxa"/>
            <w:vAlign w:val="center"/>
          </w:tcPr>
          <w:p w14:paraId="1640FC00" w14:textId="3CEC44AB" w:rsidR="002E0480" w:rsidRPr="00B066B8" w:rsidRDefault="00280A1E" w:rsidP="002E04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81.6</w:t>
            </w:r>
          </w:p>
        </w:tc>
        <w:tc>
          <w:tcPr>
            <w:tcW w:w="1701" w:type="dxa"/>
            <w:vAlign w:val="center"/>
          </w:tcPr>
          <w:p w14:paraId="561053A1" w14:textId="1ACD0900" w:rsidR="002E0480" w:rsidRPr="00B066B8" w:rsidRDefault="00280A1E" w:rsidP="002E04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0E62B89A" w14:textId="77777777" w:rsidR="002B29B4" w:rsidRDefault="002B29B4" w:rsidP="002B29B4">
      <w:pPr>
        <w:jc w:val="both"/>
        <w:rPr>
          <w:rFonts w:ascii="Times New Roman" w:hAnsi="Times New Roman" w:cs="Times New Roman"/>
          <w:sz w:val="24"/>
          <w:szCs w:val="24"/>
        </w:rPr>
      </w:pPr>
    </w:p>
    <w:p w14:paraId="6E055951" w14:textId="77777777" w:rsidR="003F236F" w:rsidRPr="00114D50" w:rsidRDefault="003F236F" w:rsidP="003F236F">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70EE2090" w14:textId="6D647E6B" w:rsidR="00AA54CD" w:rsidRDefault="009A0318" w:rsidP="002B29B4">
      <w:pPr>
        <w:jc w:val="both"/>
        <w:rPr>
          <w:rFonts w:ascii="Times New Roman" w:hAnsi="Times New Roman" w:cs="Times New Roman"/>
          <w:sz w:val="24"/>
          <w:szCs w:val="24"/>
        </w:rPr>
      </w:pPr>
      <w:r>
        <w:rPr>
          <w:rFonts w:ascii="Times New Roman" w:hAnsi="Times New Roman" w:cs="Times New Roman"/>
          <w:sz w:val="24"/>
          <w:szCs w:val="24"/>
        </w:rPr>
        <w:t xml:space="preserve">El Programa </w:t>
      </w:r>
      <w:r w:rsidR="00072FD1">
        <w:rPr>
          <w:rFonts w:ascii="Times New Roman" w:hAnsi="Times New Roman" w:cs="Times New Roman"/>
          <w:sz w:val="24"/>
          <w:szCs w:val="24"/>
        </w:rPr>
        <w:t>cuenta con 208 estudiantes distribuidos en 10 semestres académicos</w:t>
      </w:r>
      <w:r w:rsidR="009513AE">
        <w:rPr>
          <w:rFonts w:ascii="Times New Roman" w:hAnsi="Times New Roman" w:cs="Times New Roman"/>
          <w:sz w:val="24"/>
          <w:szCs w:val="24"/>
        </w:rPr>
        <w:t>, que son atendidos</w:t>
      </w:r>
      <w:r w:rsidR="00D2774B">
        <w:rPr>
          <w:rFonts w:ascii="Times New Roman" w:hAnsi="Times New Roman" w:cs="Times New Roman"/>
          <w:sz w:val="24"/>
          <w:szCs w:val="24"/>
        </w:rPr>
        <w:t xml:space="preserve"> por </w:t>
      </w:r>
      <w:r w:rsidR="00AA54CD">
        <w:rPr>
          <w:rFonts w:ascii="Times New Roman" w:hAnsi="Times New Roman" w:cs="Times New Roman"/>
          <w:sz w:val="24"/>
          <w:szCs w:val="24"/>
        </w:rPr>
        <w:t>11 profesores de tiempo completo y 10 profesores de hora cátedra</w:t>
      </w:r>
      <w:r w:rsidR="00497441">
        <w:rPr>
          <w:rFonts w:ascii="Times New Roman" w:hAnsi="Times New Roman" w:cs="Times New Roman"/>
          <w:sz w:val="24"/>
          <w:szCs w:val="24"/>
        </w:rPr>
        <w:t xml:space="preserve">, </w:t>
      </w:r>
      <w:r w:rsidR="002861E2">
        <w:rPr>
          <w:rFonts w:ascii="Times New Roman" w:hAnsi="Times New Roman" w:cs="Times New Roman"/>
          <w:sz w:val="24"/>
          <w:szCs w:val="24"/>
        </w:rPr>
        <w:t>con lo cual, considerando únicamente los profesores de tiempo completo, se establece</w:t>
      </w:r>
      <w:r w:rsidR="00497441">
        <w:rPr>
          <w:rFonts w:ascii="Times New Roman" w:hAnsi="Times New Roman" w:cs="Times New Roman"/>
          <w:sz w:val="24"/>
          <w:szCs w:val="24"/>
        </w:rPr>
        <w:t xml:space="preserve"> una </w:t>
      </w:r>
      <w:r w:rsidR="002861E2">
        <w:rPr>
          <w:rFonts w:ascii="Times New Roman" w:hAnsi="Times New Roman" w:cs="Times New Roman"/>
          <w:sz w:val="24"/>
          <w:szCs w:val="24"/>
        </w:rPr>
        <w:t>relac</w:t>
      </w:r>
      <w:r w:rsidR="00497441">
        <w:rPr>
          <w:rFonts w:ascii="Times New Roman" w:hAnsi="Times New Roman" w:cs="Times New Roman"/>
          <w:sz w:val="24"/>
          <w:szCs w:val="24"/>
        </w:rPr>
        <w:t xml:space="preserve">ión de </w:t>
      </w:r>
      <w:r w:rsidR="00B51A52">
        <w:rPr>
          <w:rFonts w:ascii="Times New Roman" w:hAnsi="Times New Roman" w:cs="Times New Roman"/>
          <w:sz w:val="24"/>
          <w:szCs w:val="24"/>
        </w:rPr>
        <w:t>aproximadamente 19 estudiantes por docente</w:t>
      </w:r>
      <w:r w:rsidR="00CF3677">
        <w:rPr>
          <w:rFonts w:ascii="Times New Roman" w:hAnsi="Times New Roman" w:cs="Times New Roman"/>
          <w:sz w:val="24"/>
          <w:szCs w:val="24"/>
        </w:rPr>
        <w:t xml:space="preserve"> (</w:t>
      </w:r>
      <w:r w:rsidR="007217CE" w:rsidRPr="007217CE">
        <w:rPr>
          <w:rFonts w:ascii="Times New Roman" w:hAnsi="Times New Roman" w:cs="Times New Roman"/>
          <w:color w:val="FF0000"/>
          <w:sz w:val="24"/>
          <w:szCs w:val="24"/>
        </w:rPr>
        <w:t>Anexo reporte matrícula OCARA</w:t>
      </w:r>
      <w:r w:rsidR="007217CE">
        <w:rPr>
          <w:rFonts w:ascii="Times New Roman" w:hAnsi="Times New Roman" w:cs="Times New Roman"/>
          <w:sz w:val="24"/>
          <w:szCs w:val="24"/>
        </w:rPr>
        <w:t xml:space="preserve">, </w:t>
      </w:r>
      <w:r w:rsidR="007217CE" w:rsidRPr="007217CE">
        <w:rPr>
          <w:rFonts w:ascii="Times New Roman" w:hAnsi="Times New Roman" w:cs="Times New Roman"/>
          <w:color w:val="FF0000"/>
          <w:sz w:val="24"/>
          <w:szCs w:val="24"/>
        </w:rPr>
        <w:t>relación de profesores</w:t>
      </w:r>
      <w:r w:rsidR="00CF3677">
        <w:rPr>
          <w:rFonts w:ascii="Times New Roman" w:hAnsi="Times New Roman" w:cs="Times New Roman"/>
          <w:sz w:val="24"/>
          <w:szCs w:val="24"/>
        </w:rPr>
        <w:t>).</w:t>
      </w:r>
    </w:p>
    <w:p w14:paraId="4EDEB8CA" w14:textId="461474AA" w:rsidR="0008634B" w:rsidRDefault="00A5462F" w:rsidP="002B29B4">
      <w:pPr>
        <w:jc w:val="both"/>
        <w:rPr>
          <w:rFonts w:ascii="Times New Roman" w:hAnsi="Times New Roman" w:cs="Times New Roman"/>
          <w:sz w:val="24"/>
          <w:szCs w:val="24"/>
        </w:rPr>
      </w:pPr>
      <w:r>
        <w:rPr>
          <w:rFonts w:ascii="Times New Roman" w:hAnsi="Times New Roman" w:cs="Times New Roman"/>
          <w:sz w:val="24"/>
          <w:szCs w:val="24"/>
        </w:rPr>
        <w:t>Los profesores de tiempo completo se dedican principalmente a las labores del programa</w:t>
      </w:r>
      <w:r w:rsidR="000E1C48">
        <w:rPr>
          <w:rFonts w:ascii="Times New Roman" w:hAnsi="Times New Roman" w:cs="Times New Roman"/>
          <w:sz w:val="24"/>
          <w:szCs w:val="24"/>
        </w:rPr>
        <w:t xml:space="preserve">, ya sea a la docencia, investigación o interacción social, </w:t>
      </w:r>
      <w:r w:rsidR="00D5535B">
        <w:rPr>
          <w:rFonts w:ascii="Times New Roman" w:hAnsi="Times New Roman" w:cs="Times New Roman"/>
          <w:sz w:val="24"/>
          <w:szCs w:val="24"/>
        </w:rPr>
        <w:t>de conformidad con los criterios establecidos en el Acuerdo 02</w:t>
      </w:r>
      <w:r w:rsidR="00BC3A82">
        <w:rPr>
          <w:rFonts w:ascii="Times New Roman" w:hAnsi="Times New Roman" w:cs="Times New Roman"/>
          <w:sz w:val="24"/>
          <w:szCs w:val="24"/>
        </w:rPr>
        <w:t>4</w:t>
      </w:r>
      <w:r w:rsidR="00D5535B">
        <w:rPr>
          <w:rFonts w:ascii="Times New Roman" w:hAnsi="Times New Roman" w:cs="Times New Roman"/>
          <w:sz w:val="24"/>
          <w:szCs w:val="24"/>
        </w:rPr>
        <w:t xml:space="preserve"> de 2022, que reglamente los tiempos de dedicación de los docentes de tiempo completo</w:t>
      </w:r>
      <w:r w:rsidR="00C914AC">
        <w:rPr>
          <w:rFonts w:ascii="Times New Roman" w:hAnsi="Times New Roman" w:cs="Times New Roman"/>
          <w:sz w:val="24"/>
          <w:szCs w:val="24"/>
        </w:rPr>
        <w:t xml:space="preserve"> (</w:t>
      </w:r>
      <w:r w:rsidR="00C914AC" w:rsidRPr="00C914AC">
        <w:rPr>
          <w:rFonts w:ascii="Times New Roman" w:hAnsi="Times New Roman" w:cs="Times New Roman"/>
          <w:color w:val="FF0000"/>
          <w:sz w:val="24"/>
          <w:szCs w:val="24"/>
        </w:rPr>
        <w:t>Anexo consolidado labor académica últimos 3 periodos</w:t>
      </w:r>
      <w:r w:rsidR="00C914AC">
        <w:rPr>
          <w:rFonts w:ascii="Times New Roman" w:hAnsi="Times New Roman" w:cs="Times New Roman"/>
          <w:sz w:val="24"/>
          <w:szCs w:val="24"/>
        </w:rPr>
        <w:t>)</w:t>
      </w:r>
      <w:r w:rsidR="00D5535B">
        <w:rPr>
          <w:rFonts w:ascii="Times New Roman" w:hAnsi="Times New Roman" w:cs="Times New Roman"/>
          <w:sz w:val="24"/>
          <w:szCs w:val="24"/>
        </w:rPr>
        <w:t>.</w:t>
      </w:r>
    </w:p>
    <w:p w14:paraId="6B89AE99" w14:textId="5E549569" w:rsidR="00D5535B" w:rsidRDefault="00FA27DE" w:rsidP="002B29B4">
      <w:pPr>
        <w:jc w:val="both"/>
        <w:rPr>
          <w:rFonts w:ascii="Times New Roman" w:hAnsi="Times New Roman" w:cs="Times New Roman"/>
          <w:sz w:val="24"/>
          <w:szCs w:val="24"/>
        </w:rPr>
      </w:pPr>
      <w:r>
        <w:rPr>
          <w:rFonts w:ascii="Times New Roman" w:hAnsi="Times New Roman" w:cs="Times New Roman"/>
          <w:sz w:val="24"/>
          <w:szCs w:val="24"/>
        </w:rPr>
        <w:t xml:space="preserve">En lo referente al nivel de formación, </w:t>
      </w:r>
      <w:r w:rsidR="00CB2328">
        <w:rPr>
          <w:rFonts w:ascii="Times New Roman" w:hAnsi="Times New Roman" w:cs="Times New Roman"/>
          <w:sz w:val="24"/>
          <w:szCs w:val="24"/>
        </w:rPr>
        <w:t xml:space="preserve">el 36% de los docentes cuentan con título de doctorado, el 55% con título de maestría y el 9% con título de especialización; </w:t>
      </w:r>
      <w:r w:rsidR="005F5C8B">
        <w:rPr>
          <w:rFonts w:ascii="Times New Roman" w:hAnsi="Times New Roman" w:cs="Times New Roman"/>
          <w:sz w:val="24"/>
          <w:szCs w:val="24"/>
        </w:rPr>
        <w:t>además</w:t>
      </w:r>
      <w:r w:rsidR="00CB2328">
        <w:rPr>
          <w:rFonts w:ascii="Times New Roman" w:hAnsi="Times New Roman" w:cs="Times New Roman"/>
          <w:sz w:val="24"/>
          <w:szCs w:val="24"/>
        </w:rPr>
        <w:t>,</w:t>
      </w:r>
      <w:r w:rsidR="00FD6213">
        <w:rPr>
          <w:rFonts w:ascii="Times New Roman" w:hAnsi="Times New Roman" w:cs="Times New Roman"/>
          <w:sz w:val="24"/>
          <w:szCs w:val="24"/>
        </w:rPr>
        <w:t xml:space="preserve"> </w:t>
      </w:r>
      <w:r w:rsidR="005F5C8B">
        <w:rPr>
          <w:rFonts w:ascii="Times New Roman" w:hAnsi="Times New Roman" w:cs="Times New Roman"/>
          <w:sz w:val="24"/>
          <w:szCs w:val="24"/>
        </w:rPr>
        <w:t>dos profesores de tiempo completo se encuentran en comisión de estudios de</w:t>
      </w:r>
      <w:r w:rsidR="00D578CB">
        <w:rPr>
          <w:rFonts w:ascii="Times New Roman" w:hAnsi="Times New Roman" w:cs="Times New Roman"/>
          <w:sz w:val="24"/>
          <w:szCs w:val="24"/>
        </w:rPr>
        <w:t xml:space="preserve"> </w:t>
      </w:r>
      <w:r w:rsidR="005F5C8B">
        <w:rPr>
          <w:rFonts w:ascii="Times New Roman" w:hAnsi="Times New Roman" w:cs="Times New Roman"/>
          <w:sz w:val="24"/>
          <w:szCs w:val="24"/>
        </w:rPr>
        <w:t>doctorado y dos profesores de hora cátedra están realizando estudios de maestría y doctorado</w:t>
      </w:r>
      <w:r w:rsidR="00D578CB">
        <w:rPr>
          <w:rFonts w:ascii="Times New Roman" w:hAnsi="Times New Roman" w:cs="Times New Roman"/>
          <w:sz w:val="24"/>
          <w:szCs w:val="24"/>
        </w:rPr>
        <w:t xml:space="preserve"> (</w:t>
      </w:r>
      <w:r w:rsidR="00D578CB" w:rsidRPr="00310B46">
        <w:rPr>
          <w:rFonts w:ascii="Times New Roman" w:hAnsi="Times New Roman" w:cs="Times New Roman"/>
          <w:color w:val="FF0000"/>
          <w:sz w:val="24"/>
          <w:szCs w:val="24"/>
        </w:rPr>
        <w:t>Anexo actas de comisión de estudios</w:t>
      </w:r>
      <w:r w:rsidR="00310B46">
        <w:rPr>
          <w:rFonts w:ascii="Times New Roman" w:hAnsi="Times New Roman" w:cs="Times New Roman"/>
          <w:sz w:val="24"/>
          <w:szCs w:val="24"/>
        </w:rPr>
        <w:t>)</w:t>
      </w:r>
      <w:r w:rsidR="005F5C8B">
        <w:rPr>
          <w:rFonts w:ascii="Times New Roman" w:hAnsi="Times New Roman" w:cs="Times New Roman"/>
          <w:sz w:val="24"/>
          <w:szCs w:val="24"/>
        </w:rPr>
        <w:t>.</w:t>
      </w:r>
    </w:p>
    <w:p w14:paraId="3D36AB68" w14:textId="2C1D2E3E" w:rsidR="0038551B" w:rsidRDefault="00B61456" w:rsidP="002B29B4">
      <w:pPr>
        <w:jc w:val="both"/>
        <w:rPr>
          <w:rFonts w:ascii="Times New Roman" w:hAnsi="Times New Roman" w:cs="Times New Roman"/>
          <w:sz w:val="24"/>
          <w:szCs w:val="24"/>
        </w:rPr>
      </w:pPr>
      <w:r>
        <w:rPr>
          <w:rFonts w:ascii="Times New Roman" w:hAnsi="Times New Roman" w:cs="Times New Roman"/>
          <w:sz w:val="24"/>
          <w:szCs w:val="24"/>
        </w:rPr>
        <w:t>Uno de los criterios para la vinculación de docentes de tiempo completo es contar con</w:t>
      </w:r>
      <w:r w:rsidR="0073268F">
        <w:rPr>
          <w:rFonts w:ascii="Times New Roman" w:hAnsi="Times New Roman" w:cs="Times New Roman"/>
          <w:sz w:val="24"/>
          <w:szCs w:val="24"/>
        </w:rPr>
        <w:t xml:space="preserve"> un</w:t>
      </w:r>
      <w:r w:rsidR="008438A5">
        <w:rPr>
          <w:rFonts w:ascii="Times New Roman" w:hAnsi="Times New Roman" w:cs="Times New Roman"/>
          <w:sz w:val="24"/>
          <w:szCs w:val="24"/>
        </w:rPr>
        <w:t xml:space="preserve"> mínimo </w:t>
      </w:r>
      <w:r w:rsidR="0073268F">
        <w:rPr>
          <w:rFonts w:ascii="Times New Roman" w:hAnsi="Times New Roman" w:cs="Times New Roman"/>
          <w:sz w:val="24"/>
          <w:szCs w:val="24"/>
        </w:rPr>
        <w:t xml:space="preserve">de </w:t>
      </w:r>
      <w:r w:rsidR="008438A5">
        <w:rPr>
          <w:rFonts w:ascii="Times New Roman" w:hAnsi="Times New Roman" w:cs="Times New Roman"/>
          <w:sz w:val="24"/>
          <w:szCs w:val="24"/>
        </w:rPr>
        <w:t>dos años</w:t>
      </w:r>
      <w:r>
        <w:rPr>
          <w:rFonts w:ascii="Times New Roman" w:hAnsi="Times New Roman" w:cs="Times New Roman"/>
          <w:sz w:val="24"/>
          <w:szCs w:val="24"/>
        </w:rPr>
        <w:t xml:space="preserve"> </w:t>
      </w:r>
      <w:r w:rsidR="0073268F">
        <w:rPr>
          <w:rFonts w:ascii="Times New Roman" w:hAnsi="Times New Roman" w:cs="Times New Roman"/>
          <w:sz w:val="24"/>
          <w:szCs w:val="24"/>
        </w:rPr>
        <w:t xml:space="preserve">de </w:t>
      </w:r>
      <w:r>
        <w:rPr>
          <w:rFonts w:ascii="Times New Roman" w:hAnsi="Times New Roman" w:cs="Times New Roman"/>
          <w:sz w:val="24"/>
          <w:szCs w:val="24"/>
        </w:rPr>
        <w:t>experiencia</w:t>
      </w:r>
      <w:r w:rsidR="0073268F">
        <w:rPr>
          <w:rFonts w:ascii="Times New Roman" w:hAnsi="Times New Roman" w:cs="Times New Roman"/>
          <w:sz w:val="24"/>
          <w:szCs w:val="24"/>
        </w:rPr>
        <w:t xml:space="preserve"> docente</w:t>
      </w:r>
      <w:r>
        <w:rPr>
          <w:rFonts w:ascii="Times New Roman" w:hAnsi="Times New Roman" w:cs="Times New Roman"/>
          <w:sz w:val="24"/>
          <w:szCs w:val="24"/>
        </w:rPr>
        <w:t>;</w:t>
      </w:r>
      <w:r w:rsidR="0073268F">
        <w:rPr>
          <w:rFonts w:ascii="Times New Roman" w:hAnsi="Times New Roman" w:cs="Times New Roman"/>
          <w:sz w:val="24"/>
          <w:szCs w:val="24"/>
        </w:rPr>
        <w:t xml:space="preserve"> teniendo en cuenta que, l</w:t>
      </w:r>
      <w:r w:rsidR="00B12ACF">
        <w:rPr>
          <w:rFonts w:ascii="Times New Roman" w:hAnsi="Times New Roman" w:cs="Times New Roman"/>
          <w:sz w:val="24"/>
          <w:szCs w:val="24"/>
        </w:rPr>
        <w:t>os</w:t>
      </w:r>
      <w:r w:rsidR="0073268F">
        <w:rPr>
          <w:rFonts w:ascii="Times New Roman" w:hAnsi="Times New Roman" w:cs="Times New Roman"/>
          <w:sz w:val="24"/>
          <w:szCs w:val="24"/>
        </w:rPr>
        <w:t xml:space="preserve"> último</w:t>
      </w:r>
      <w:r w:rsidR="00B12ACF">
        <w:rPr>
          <w:rFonts w:ascii="Times New Roman" w:hAnsi="Times New Roman" w:cs="Times New Roman"/>
          <w:sz w:val="24"/>
          <w:szCs w:val="24"/>
        </w:rPr>
        <w:t>s dos</w:t>
      </w:r>
      <w:r w:rsidR="0073268F">
        <w:rPr>
          <w:rFonts w:ascii="Times New Roman" w:hAnsi="Times New Roman" w:cs="Times New Roman"/>
          <w:sz w:val="24"/>
          <w:szCs w:val="24"/>
        </w:rPr>
        <w:t xml:space="preserve"> docente</w:t>
      </w:r>
      <w:r w:rsidR="00B12ACF">
        <w:rPr>
          <w:rFonts w:ascii="Times New Roman" w:hAnsi="Times New Roman" w:cs="Times New Roman"/>
          <w:sz w:val="24"/>
          <w:szCs w:val="24"/>
        </w:rPr>
        <w:t>s</w:t>
      </w:r>
      <w:r w:rsidR="0073268F">
        <w:rPr>
          <w:rFonts w:ascii="Times New Roman" w:hAnsi="Times New Roman" w:cs="Times New Roman"/>
          <w:sz w:val="24"/>
          <w:szCs w:val="24"/>
        </w:rPr>
        <w:t xml:space="preserve"> </w:t>
      </w:r>
      <w:r w:rsidR="00B12ACF">
        <w:rPr>
          <w:rFonts w:ascii="Times New Roman" w:hAnsi="Times New Roman" w:cs="Times New Roman"/>
          <w:sz w:val="24"/>
          <w:szCs w:val="24"/>
        </w:rPr>
        <w:t xml:space="preserve">fueron </w:t>
      </w:r>
      <w:r w:rsidR="0073268F">
        <w:rPr>
          <w:rFonts w:ascii="Times New Roman" w:hAnsi="Times New Roman" w:cs="Times New Roman"/>
          <w:sz w:val="24"/>
          <w:szCs w:val="24"/>
        </w:rPr>
        <w:t>vinculado</w:t>
      </w:r>
      <w:r w:rsidR="00B12ACF">
        <w:rPr>
          <w:rFonts w:ascii="Times New Roman" w:hAnsi="Times New Roman" w:cs="Times New Roman"/>
          <w:sz w:val="24"/>
          <w:szCs w:val="24"/>
        </w:rPr>
        <w:t>s</w:t>
      </w:r>
      <w:r w:rsidR="0073268F">
        <w:rPr>
          <w:rFonts w:ascii="Times New Roman" w:hAnsi="Times New Roman" w:cs="Times New Roman"/>
          <w:sz w:val="24"/>
          <w:szCs w:val="24"/>
        </w:rPr>
        <w:t xml:space="preserve"> </w:t>
      </w:r>
      <w:r w:rsidR="00B12ACF">
        <w:rPr>
          <w:rFonts w:ascii="Times New Roman" w:hAnsi="Times New Roman" w:cs="Times New Roman"/>
          <w:sz w:val="24"/>
          <w:szCs w:val="24"/>
        </w:rPr>
        <w:t>después del 2018</w:t>
      </w:r>
      <w:r w:rsidR="0073268F">
        <w:rPr>
          <w:rFonts w:ascii="Times New Roman" w:hAnsi="Times New Roman" w:cs="Times New Roman"/>
          <w:sz w:val="24"/>
          <w:szCs w:val="24"/>
        </w:rPr>
        <w:t xml:space="preserve">, y que en total el programa cuenta con 11 profesores de tiempo completo, se concluye que </w:t>
      </w:r>
      <w:r w:rsidR="003E7E26">
        <w:rPr>
          <w:rFonts w:ascii="Times New Roman" w:hAnsi="Times New Roman" w:cs="Times New Roman"/>
          <w:sz w:val="24"/>
          <w:szCs w:val="24"/>
        </w:rPr>
        <w:t xml:space="preserve">el </w:t>
      </w:r>
      <w:r w:rsidR="00D93D38">
        <w:rPr>
          <w:rFonts w:ascii="Times New Roman" w:hAnsi="Times New Roman" w:cs="Times New Roman"/>
          <w:sz w:val="24"/>
          <w:szCs w:val="24"/>
        </w:rPr>
        <w:t>82</w:t>
      </w:r>
      <w:r w:rsidR="0073268F">
        <w:rPr>
          <w:rFonts w:ascii="Times New Roman" w:hAnsi="Times New Roman" w:cs="Times New Roman"/>
          <w:sz w:val="24"/>
          <w:szCs w:val="24"/>
        </w:rPr>
        <w:t>% de los docentes cuentan</w:t>
      </w:r>
      <w:r w:rsidR="00D93D38">
        <w:rPr>
          <w:rFonts w:ascii="Times New Roman" w:hAnsi="Times New Roman" w:cs="Times New Roman"/>
          <w:sz w:val="24"/>
          <w:szCs w:val="24"/>
        </w:rPr>
        <w:t xml:space="preserve"> al menos c</w:t>
      </w:r>
      <w:r w:rsidR="0073268F">
        <w:rPr>
          <w:rFonts w:ascii="Times New Roman" w:hAnsi="Times New Roman" w:cs="Times New Roman"/>
          <w:sz w:val="24"/>
          <w:szCs w:val="24"/>
        </w:rPr>
        <w:t xml:space="preserve">on </w:t>
      </w:r>
      <w:r w:rsidR="00B12ACF">
        <w:rPr>
          <w:rFonts w:ascii="Times New Roman" w:hAnsi="Times New Roman" w:cs="Times New Roman"/>
          <w:sz w:val="24"/>
          <w:szCs w:val="24"/>
        </w:rPr>
        <w:t>cinco</w:t>
      </w:r>
      <w:r w:rsidR="0073268F">
        <w:rPr>
          <w:rFonts w:ascii="Times New Roman" w:hAnsi="Times New Roman" w:cs="Times New Roman"/>
          <w:sz w:val="24"/>
          <w:szCs w:val="24"/>
        </w:rPr>
        <w:t xml:space="preserve"> años de experiencia.</w:t>
      </w:r>
    </w:p>
    <w:p w14:paraId="67FAEBE7" w14:textId="015A95F0" w:rsidR="00A670D5" w:rsidRDefault="004C01A3" w:rsidP="002B29B4">
      <w:pPr>
        <w:jc w:val="both"/>
        <w:rPr>
          <w:rFonts w:ascii="Times New Roman" w:hAnsi="Times New Roman" w:cs="Times New Roman"/>
          <w:sz w:val="24"/>
          <w:szCs w:val="24"/>
        </w:rPr>
      </w:pPr>
      <w:r>
        <w:rPr>
          <w:rFonts w:ascii="Times New Roman" w:hAnsi="Times New Roman" w:cs="Times New Roman"/>
          <w:sz w:val="24"/>
          <w:szCs w:val="24"/>
        </w:rPr>
        <w:lastRenderedPageBreak/>
        <w:t>E</w:t>
      </w:r>
      <w:r w:rsidR="00112BF3" w:rsidRPr="00112BF3">
        <w:rPr>
          <w:rFonts w:ascii="Times New Roman" w:hAnsi="Times New Roman" w:cs="Times New Roman"/>
          <w:sz w:val="24"/>
          <w:szCs w:val="24"/>
        </w:rPr>
        <w:t xml:space="preserve">n el programa académico, se ha logrado establecer un equilibrio entre profesores con contratos a término indefinido y otros tipos de contratos, lo que brinda cierta estabilidad laboral dentro del cuerpo docente. Además, una proporción considerable del núcleo básico de profesores posee una vasta experiencia y las calificaciones académicas necesarias para garantizar una formación de alta calidad. Este grupo de profesores desempeña un papel activo en la formación integral de los estudiantes, brindando orientación, tutorías y oportunidades de investigación y aprendizaje. Asimismo, se destaca el compromiso del núcleo básico de profesores con las </w:t>
      </w:r>
      <w:r>
        <w:rPr>
          <w:rFonts w:ascii="Times New Roman" w:hAnsi="Times New Roman" w:cs="Times New Roman"/>
          <w:sz w:val="24"/>
          <w:szCs w:val="24"/>
        </w:rPr>
        <w:t>funciones misionales</w:t>
      </w:r>
      <w:r w:rsidR="00112BF3" w:rsidRPr="00112BF3">
        <w:rPr>
          <w:rFonts w:ascii="Times New Roman" w:hAnsi="Times New Roman" w:cs="Times New Roman"/>
          <w:sz w:val="24"/>
          <w:szCs w:val="24"/>
        </w:rPr>
        <w:t xml:space="preserve"> del programa, como la docencia, la investigación y </w:t>
      </w:r>
      <w:r>
        <w:rPr>
          <w:rFonts w:ascii="Times New Roman" w:hAnsi="Times New Roman" w:cs="Times New Roman"/>
          <w:sz w:val="24"/>
          <w:szCs w:val="24"/>
        </w:rPr>
        <w:t>la interacción social</w:t>
      </w:r>
      <w:r w:rsidR="00112BF3" w:rsidRPr="00112BF3">
        <w:rPr>
          <w:rFonts w:ascii="Times New Roman" w:hAnsi="Times New Roman" w:cs="Times New Roman"/>
          <w:sz w:val="24"/>
          <w:szCs w:val="24"/>
        </w:rPr>
        <w:t>, lo que contribuye de manera significativa al cumplimiento de la misión del programa.</w:t>
      </w:r>
    </w:p>
    <w:p w14:paraId="7AC31B33" w14:textId="2A764B18" w:rsidR="00BD4AA3" w:rsidRDefault="00686718" w:rsidP="00771BDF">
      <w:pPr>
        <w:jc w:val="both"/>
        <w:rPr>
          <w:rFonts w:ascii="Times New Roman" w:hAnsi="Times New Roman" w:cs="Times New Roman"/>
          <w:sz w:val="24"/>
          <w:szCs w:val="24"/>
        </w:rPr>
      </w:pPr>
      <w:r>
        <w:rPr>
          <w:rFonts w:ascii="Times New Roman" w:hAnsi="Times New Roman" w:cs="Times New Roman"/>
          <w:sz w:val="24"/>
          <w:szCs w:val="24"/>
        </w:rPr>
        <w:t>El 68.2% de l</w:t>
      </w:r>
      <w:r w:rsidR="0078693D">
        <w:rPr>
          <w:rFonts w:ascii="Times New Roman" w:hAnsi="Times New Roman" w:cs="Times New Roman"/>
          <w:sz w:val="24"/>
          <w:szCs w:val="24"/>
        </w:rPr>
        <w:t xml:space="preserve">os profesores del programa tienen </w:t>
      </w:r>
      <w:r>
        <w:rPr>
          <w:rFonts w:ascii="Times New Roman" w:hAnsi="Times New Roman" w:cs="Times New Roman"/>
          <w:sz w:val="24"/>
          <w:szCs w:val="24"/>
        </w:rPr>
        <w:t>título de posgrado en la disciplina</w:t>
      </w:r>
      <w:r w:rsidR="00951175">
        <w:rPr>
          <w:rFonts w:ascii="Times New Roman" w:hAnsi="Times New Roman" w:cs="Times New Roman"/>
          <w:sz w:val="24"/>
          <w:szCs w:val="24"/>
        </w:rPr>
        <w:t xml:space="preserve"> (</w:t>
      </w:r>
      <w:r w:rsidR="00951175" w:rsidRPr="00951175">
        <w:rPr>
          <w:rFonts w:ascii="Times New Roman" w:hAnsi="Times New Roman" w:cs="Times New Roman"/>
          <w:color w:val="FF0000"/>
          <w:sz w:val="24"/>
          <w:szCs w:val="24"/>
        </w:rPr>
        <w:t xml:space="preserve">Anexo </w:t>
      </w:r>
      <w:r w:rsidR="00951175">
        <w:rPr>
          <w:rFonts w:ascii="Times New Roman" w:hAnsi="Times New Roman" w:cs="Times New Roman"/>
          <w:color w:val="FF0000"/>
          <w:sz w:val="24"/>
          <w:szCs w:val="24"/>
        </w:rPr>
        <w:t>relación nivel de formación profesores</w:t>
      </w:r>
      <w:r w:rsidR="00951175">
        <w:rPr>
          <w:rFonts w:ascii="Times New Roman" w:hAnsi="Times New Roman" w:cs="Times New Roman"/>
          <w:sz w:val="24"/>
          <w:szCs w:val="24"/>
        </w:rPr>
        <w:t>)</w:t>
      </w:r>
      <w:r>
        <w:rPr>
          <w:rFonts w:ascii="Times New Roman" w:hAnsi="Times New Roman" w:cs="Times New Roman"/>
          <w:sz w:val="24"/>
          <w:szCs w:val="24"/>
        </w:rPr>
        <w:t xml:space="preserve">; el </w:t>
      </w:r>
      <w:r w:rsidR="00526D66">
        <w:rPr>
          <w:rFonts w:ascii="Times New Roman" w:hAnsi="Times New Roman" w:cs="Times New Roman"/>
          <w:sz w:val="24"/>
          <w:szCs w:val="24"/>
        </w:rPr>
        <w:t>31.</w:t>
      </w:r>
      <w:r w:rsidR="00BD4AA3">
        <w:rPr>
          <w:rFonts w:ascii="Times New Roman" w:hAnsi="Times New Roman" w:cs="Times New Roman"/>
          <w:sz w:val="24"/>
          <w:szCs w:val="24"/>
        </w:rPr>
        <w:t>8</w:t>
      </w:r>
      <w:r w:rsidR="00526D66">
        <w:rPr>
          <w:rFonts w:ascii="Times New Roman" w:hAnsi="Times New Roman" w:cs="Times New Roman"/>
          <w:sz w:val="24"/>
          <w:szCs w:val="24"/>
        </w:rPr>
        <w:t xml:space="preserve">% tienen títulos relacionados con </w:t>
      </w:r>
      <w:r w:rsidR="00BD4AA3">
        <w:rPr>
          <w:rFonts w:ascii="Times New Roman" w:hAnsi="Times New Roman" w:cs="Times New Roman"/>
          <w:sz w:val="24"/>
          <w:szCs w:val="24"/>
        </w:rPr>
        <w:t>competencias en educación. Inst</w:t>
      </w:r>
      <w:r w:rsidR="00D97D49">
        <w:rPr>
          <w:rFonts w:ascii="Times New Roman" w:hAnsi="Times New Roman" w:cs="Times New Roman"/>
          <w:sz w:val="24"/>
          <w:szCs w:val="24"/>
        </w:rPr>
        <w:t>it</w:t>
      </w:r>
      <w:r w:rsidR="00BD4AA3">
        <w:rPr>
          <w:rFonts w:ascii="Times New Roman" w:hAnsi="Times New Roman" w:cs="Times New Roman"/>
          <w:sz w:val="24"/>
          <w:szCs w:val="24"/>
        </w:rPr>
        <w:t xml:space="preserve">ucionalmente, el Acuerdo 041 de 2023, reglamenta la formación continuada </w:t>
      </w:r>
      <w:r w:rsidR="00D97D49" w:rsidRPr="00D97D49">
        <w:rPr>
          <w:rFonts w:ascii="Times New Roman" w:hAnsi="Times New Roman" w:cs="Times New Roman"/>
          <w:sz w:val="24"/>
          <w:szCs w:val="24"/>
        </w:rPr>
        <w:t>de los docentes vinculados por concurso de la</w:t>
      </w:r>
      <w:r w:rsidR="00D97D49">
        <w:rPr>
          <w:rFonts w:ascii="Times New Roman" w:hAnsi="Times New Roman" w:cs="Times New Roman"/>
          <w:sz w:val="24"/>
          <w:szCs w:val="24"/>
        </w:rPr>
        <w:t xml:space="preserve"> </w:t>
      </w:r>
      <w:r w:rsidR="00D97D49" w:rsidRPr="00D97D49">
        <w:rPr>
          <w:rFonts w:ascii="Times New Roman" w:hAnsi="Times New Roman" w:cs="Times New Roman"/>
          <w:sz w:val="24"/>
          <w:szCs w:val="24"/>
        </w:rPr>
        <w:t>Universidad de Nariño, en las áreas de ciencias de la educación, pedagogía,</w:t>
      </w:r>
      <w:r w:rsidR="00D97D49">
        <w:rPr>
          <w:rFonts w:ascii="Times New Roman" w:hAnsi="Times New Roman" w:cs="Times New Roman"/>
          <w:sz w:val="24"/>
          <w:szCs w:val="24"/>
        </w:rPr>
        <w:t xml:space="preserve"> </w:t>
      </w:r>
      <w:r w:rsidR="00D97D49" w:rsidRPr="00D97D49">
        <w:rPr>
          <w:rFonts w:ascii="Times New Roman" w:hAnsi="Times New Roman" w:cs="Times New Roman"/>
          <w:sz w:val="24"/>
          <w:szCs w:val="24"/>
        </w:rPr>
        <w:t>didáctica, currículo y epistemología de las ciencia</w:t>
      </w:r>
      <w:r w:rsidR="00771BDF">
        <w:rPr>
          <w:rFonts w:ascii="Times New Roman" w:hAnsi="Times New Roman" w:cs="Times New Roman"/>
          <w:sz w:val="24"/>
          <w:szCs w:val="24"/>
        </w:rPr>
        <w:t>s y</w:t>
      </w:r>
      <w:r w:rsidR="00672731">
        <w:rPr>
          <w:rFonts w:ascii="Times New Roman" w:hAnsi="Times New Roman" w:cs="Times New Roman"/>
          <w:sz w:val="24"/>
          <w:szCs w:val="24"/>
        </w:rPr>
        <w:t xml:space="preserve"> se establece que, </w:t>
      </w:r>
      <w:r w:rsidR="00771BDF">
        <w:rPr>
          <w:rFonts w:ascii="Times New Roman" w:hAnsi="Times New Roman" w:cs="Times New Roman"/>
          <w:sz w:val="24"/>
          <w:szCs w:val="24"/>
        </w:rPr>
        <w:t>l</w:t>
      </w:r>
      <w:r w:rsidR="00771BDF" w:rsidRPr="00771BDF">
        <w:rPr>
          <w:rFonts w:ascii="Times New Roman" w:hAnsi="Times New Roman" w:cs="Times New Roman"/>
          <w:sz w:val="24"/>
          <w:szCs w:val="24"/>
        </w:rPr>
        <w:t xml:space="preserve">os docentes vinculados por concurso, cada cinco años deben realizar, al menos un curso o un diplomado </w:t>
      </w:r>
      <w:r w:rsidR="00771BDF">
        <w:rPr>
          <w:rFonts w:ascii="Times New Roman" w:hAnsi="Times New Roman" w:cs="Times New Roman"/>
          <w:sz w:val="24"/>
          <w:szCs w:val="24"/>
        </w:rPr>
        <w:t>en dichas áreas</w:t>
      </w:r>
      <w:r w:rsidR="00D90035">
        <w:rPr>
          <w:rFonts w:ascii="Times New Roman" w:hAnsi="Times New Roman" w:cs="Times New Roman"/>
          <w:sz w:val="24"/>
          <w:szCs w:val="24"/>
        </w:rPr>
        <w:t xml:space="preserve"> (</w:t>
      </w:r>
      <w:r w:rsidR="00D90035" w:rsidRPr="00D90035">
        <w:rPr>
          <w:rFonts w:ascii="Times New Roman" w:hAnsi="Times New Roman" w:cs="Times New Roman"/>
          <w:color w:val="FF0000"/>
          <w:sz w:val="24"/>
          <w:szCs w:val="24"/>
        </w:rPr>
        <w:t>Acuerdo 041 de 2023</w:t>
      </w:r>
      <w:r w:rsidR="009B7A28">
        <w:rPr>
          <w:rFonts w:ascii="Times New Roman" w:hAnsi="Times New Roman" w:cs="Times New Roman"/>
          <w:color w:val="FF0000"/>
          <w:sz w:val="24"/>
          <w:szCs w:val="24"/>
        </w:rPr>
        <w:t xml:space="preserve">, Anexo </w:t>
      </w:r>
      <w:r w:rsidR="00BE4020">
        <w:rPr>
          <w:rFonts w:ascii="Times New Roman" w:hAnsi="Times New Roman" w:cs="Times New Roman"/>
          <w:color w:val="FF0000"/>
          <w:sz w:val="24"/>
          <w:szCs w:val="24"/>
        </w:rPr>
        <w:t>relación de profesores capacitación Acuerdo 041</w:t>
      </w:r>
      <w:r w:rsidR="00D90035">
        <w:rPr>
          <w:rFonts w:ascii="Times New Roman" w:hAnsi="Times New Roman" w:cs="Times New Roman"/>
          <w:sz w:val="24"/>
          <w:szCs w:val="24"/>
        </w:rPr>
        <w:t>)</w:t>
      </w:r>
      <w:r w:rsidR="00771BDF">
        <w:rPr>
          <w:rFonts w:ascii="Times New Roman" w:hAnsi="Times New Roman" w:cs="Times New Roman"/>
          <w:sz w:val="24"/>
          <w:szCs w:val="24"/>
        </w:rPr>
        <w:t>.</w:t>
      </w:r>
    </w:p>
    <w:p w14:paraId="4CD1499D" w14:textId="776F2C87" w:rsidR="001B3358" w:rsidRDefault="0040305D" w:rsidP="002B29B4">
      <w:pPr>
        <w:jc w:val="both"/>
        <w:rPr>
          <w:rFonts w:ascii="Times New Roman" w:hAnsi="Times New Roman" w:cs="Times New Roman"/>
          <w:sz w:val="24"/>
          <w:szCs w:val="24"/>
        </w:rPr>
      </w:pPr>
      <w:r w:rsidRPr="0040305D">
        <w:rPr>
          <w:rFonts w:ascii="Times New Roman" w:hAnsi="Times New Roman" w:cs="Times New Roman"/>
          <w:sz w:val="24"/>
          <w:szCs w:val="24"/>
        </w:rPr>
        <w:t>La mayoría de los profesores contribuye de manera significativa al logro de los resultados de aprendizaje; no obstante, podría haber áreas de mejora en términos de estrategias de enseñanza, en aplicación del Acuerdo 041, así como en términos de innovación pedagógica y adaptabilidad curricular, aunque la mayoría de los profesores demuestra una adecuación satisfactoria al nivel de formación y la modalidad del programa.</w:t>
      </w:r>
    </w:p>
    <w:p w14:paraId="5BE6C0DE" w14:textId="393F6B6F" w:rsidR="001610C4" w:rsidRDefault="001610C4" w:rsidP="002B29B4">
      <w:pPr>
        <w:jc w:val="both"/>
        <w:rPr>
          <w:rFonts w:ascii="Times New Roman" w:hAnsi="Times New Roman" w:cs="Times New Roman"/>
          <w:sz w:val="24"/>
          <w:szCs w:val="24"/>
        </w:rPr>
      </w:pPr>
      <w:r w:rsidRPr="001610C4">
        <w:rPr>
          <w:rFonts w:ascii="Times New Roman" w:hAnsi="Times New Roman" w:cs="Times New Roman"/>
          <w:sz w:val="24"/>
          <w:szCs w:val="24"/>
        </w:rPr>
        <w:t>La planta profesoral cumple consistentemente con las funciones</w:t>
      </w:r>
      <w:r w:rsidR="00912E53">
        <w:rPr>
          <w:rFonts w:ascii="Times New Roman" w:hAnsi="Times New Roman" w:cs="Times New Roman"/>
          <w:sz w:val="24"/>
          <w:szCs w:val="24"/>
        </w:rPr>
        <w:t xml:space="preserve"> asignadas</w:t>
      </w:r>
      <w:r w:rsidRPr="001610C4">
        <w:rPr>
          <w:rFonts w:ascii="Times New Roman" w:hAnsi="Times New Roman" w:cs="Times New Roman"/>
          <w:sz w:val="24"/>
          <w:szCs w:val="24"/>
        </w:rPr>
        <w:t xml:space="preserve"> </w:t>
      </w:r>
      <w:r w:rsidR="00532FA0">
        <w:rPr>
          <w:rFonts w:ascii="Times New Roman" w:hAnsi="Times New Roman" w:cs="Times New Roman"/>
          <w:sz w:val="24"/>
          <w:szCs w:val="24"/>
        </w:rPr>
        <w:t>en la labor académica</w:t>
      </w:r>
      <w:r w:rsidR="00912E53">
        <w:rPr>
          <w:rFonts w:ascii="Times New Roman" w:hAnsi="Times New Roman" w:cs="Times New Roman"/>
          <w:sz w:val="24"/>
          <w:szCs w:val="24"/>
        </w:rPr>
        <w:t xml:space="preserve">, contribuyendo al </w:t>
      </w:r>
      <w:r w:rsidRPr="001610C4">
        <w:rPr>
          <w:rFonts w:ascii="Times New Roman" w:hAnsi="Times New Roman" w:cs="Times New Roman"/>
          <w:sz w:val="24"/>
          <w:szCs w:val="24"/>
        </w:rPr>
        <w:t xml:space="preserve">cumplimiento de estándares internacionales y </w:t>
      </w:r>
      <w:r w:rsidR="00912E53">
        <w:rPr>
          <w:rFonts w:ascii="Times New Roman" w:hAnsi="Times New Roman" w:cs="Times New Roman"/>
          <w:sz w:val="24"/>
          <w:szCs w:val="24"/>
        </w:rPr>
        <w:t xml:space="preserve">a </w:t>
      </w:r>
      <w:r w:rsidRPr="001610C4">
        <w:rPr>
          <w:rFonts w:ascii="Times New Roman" w:hAnsi="Times New Roman" w:cs="Times New Roman"/>
          <w:sz w:val="24"/>
          <w:szCs w:val="24"/>
        </w:rPr>
        <w:t>la calidad del programa</w:t>
      </w:r>
      <w:r w:rsidR="00276F9E">
        <w:rPr>
          <w:rFonts w:ascii="Times New Roman" w:hAnsi="Times New Roman" w:cs="Times New Roman"/>
          <w:sz w:val="24"/>
          <w:szCs w:val="24"/>
        </w:rPr>
        <w:t xml:space="preserve"> (</w:t>
      </w:r>
      <w:r w:rsidR="00276F9E" w:rsidRPr="00C914AC">
        <w:rPr>
          <w:rFonts w:ascii="Times New Roman" w:hAnsi="Times New Roman" w:cs="Times New Roman"/>
          <w:color w:val="FF0000"/>
          <w:sz w:val="24"/>
          <w:szCs w:val="24"/>
        </w:rPr>
        <w:t>Anexo</w:t>
      </w:r>
      <w:r w:rsidR="00276F9E">
        <w:rPr>
          <w:rFonts w:ascii="Times New Roman" w:hAnsi="Times New Roman" w:cs="Times New Roman"/>
          <w:color w:val="FF0000"/>
          <w:sz w:val="24"/>
          <w:szCs w:val="24"/>
        </w:rPr>
        <w:t xml:space="preserve"> seguimiento</w:t>
      </w:r>
      <w:r w:rsidR="00276F9E" w:rsidRPr="00C914AC">
        <w:rPr>
          <w:rFonts w:ascii="Times New Roman" w:hAnsi="Times New Roman" w:cs="Times New Roman"/>
          <w:color w:val="FF0000"/>
          <w:sz w:val="24"/>
          <w:szCs w:val="24"/>
        </w:rPr>
        <w:t xml:space="preserve"> labor académica últimos </w:t>
      </w:r>
      <w:r w:rsidR="00276F9E">
        <w:rPr>
          <w:rFonts w:ascii="Times New Roman" w:hAnsi="Times New Roman" w:cs="Times New Roman"/>
          <w:color w:val="FF0000"/>
          <w:sz w:val="24"/>
          <w:szCs w:val="24"/>
        </w:rPr>
        <w:t>2</w:t>
      </w:r>
      <w:r w:rsidR="00276F9E" w:rsidRPr="00C914AC">
        <w:rPr>
          <w:rFonts w:ascii="Times New Roman" w:hAnsi="Times New Roman" w:cs="Times New Roman"/>
          <w:color w:val="FF0000"/>
          <w:sz w:val="24"/>
          <w:szCs w:val="24"/>
        </w:rPr>
        <w:t xml:space="preserve"> periodos</w:t>
      </w:r>
      <w:r w:rsidR="00276F9E">
        <w:rPr>
          <w:rFonts w:ascii="Times New Roman" w:hAnsi="Times New Roman" w:cs="Times New Roman"/>
          <w:sz w:val="24"/>
          <w:szCs w:val="24"/>
        </w:rPr>
        <w:t>)</w:t>
      </w:r>
      <w:r w:rsidRPr="001610C4">
        <w:rPr>
          <w:rFonts w:ascii="Times New Roman" w:hAnsi="Times New Roman" w:cs="Times New Roman"/>
          <w:sz w:val="24"/>
          <w:szCs w:val="24"/>
        </w:rPr>
        <w:t>.</w:t>
      </w:r>
      <w:r w:rsidR="00912E53">
        <w:rPr>
          <w:rFonts w:ascii="Times New Roman" w:hAnsi="Times New Roman" w:cs="Times New Roman"/>
          <w:sz w:val="24"/>
          <w:szCs w:val="24"/>
        </w:rPr>
        <w:t xml:space="preserve"> </w:t>
      </w:r>
    </w:p>
    <w:p w14:paraId="26ECEDEB" w14:textId="3D4269C0" w:rsidR="00EE6932" w:rsidRDefault="00610D12" w:rsidP="00610D12">
      <w:pPr>
        <w:jc w:val="both"/>
        <w:rPr>
          <w:rFonts w:ascii="Times New Roman" w:hAnsi="Times New Roman" w:cs="Times New Roman"/>
          <w:sz w:val="24"/>
          <w:szCs w:val="24"/>
        </w:rPr>
      </w:pPr>
      <w:r w:rsidRPr="00610D12">
        <w:rPr>
          <w:rFonts w:ascii="Times New Roman" w:hAnsi="Times New Roman" w:cs="Times New Roman"/>
          <w:sz w:val="24"/>
          <w:szCs w:val="24"/>
        </w:rPr>
        <w:t>La mayoría de los profesores tienen un título de doctorado, aunque solo una proporción moderada cuenta con formación pedagógica certificada. Además, la mayoría posee una experiencia profesional relevante y una trayectoria académica destacada, demostrando una buena adaptabilidad y un constante esfuerzo por mantenerse actualizados en su campo</w:t>
      </w:r>
      <w:r w:rsidR="0014186D">
        <w:rPr>
          <w:rFonts w:ascii="Times New Roman" w:hAnsi="Times New Roman" w:cs="Times New Roman"/>
          <w:sz w:val="24"/>
          <w:szCs w:val="24"/>
        </w:rPr>
        <w:t xml:space="preserve">, aprovechando las comisiones de estudio y de capacitación, de conformidad con el </w:t>
      </w:r>
      <w:r w:rsidR="00A34971">
        <w:rPr>
          <w:rFonts w:ascii="Times New Roman" w:hAnsi="Times New Roman" w:cs="Times New Roman"/>
          <w:sz w:val="24"/>
          <w:szCs w:val="24"/>
        </w:rPr>
        <w:t>Estatuto de Personal Docente</w:t>
      </w:r>
      <w:r w:rsidRPr="00610D12">
        <w:rPr>
          <w:rFonts w:ascii="Times New Roman" w:hAnsi="Times New Roman" w:cs="Times New Roman"/>
          <w:sz w:val="24"/>
          <w:szCs w:val="24"/>
        </w:rPr>
        <w:t>.</w:t>
      </w:r>
    </w:p>
    <w:p w14:paraId="70FE9F20" w14:textId="42140FDB" w:rsidR="005A7783" w:rsidRPr="002B3E45" w:rsidRDefault="005A7783" w:rsidP="005A7783">
      <w:pPr>
        <w:jc w:val="both"/>
        <w:rPr>
          <w:rFonts w:ascii="Times New Roman" w:hAnsi="Times New Roman" w:cs="Times New Roman"/>
          <w:sz w:val="24"/>
          <w:szCs w:val="24"/>
        </w:rPr>
      </w:pPr>
      <w:r>
        <w:rPr>
          <w:rFonts w:ascii="Times New Roman" w:hAnsi="Times New Roman" w:cs="Times New Roman"/>
          <w:sz w:val="24"/>
          <w:szCs w:val="24"/>
        </w:rPr>
        <w:t xml:space="preserve">Por lo anterior, </w:t>
      </w:r>
      <w:r w:rsidR="0077191C">
        <w:rPr>
          <w:rFonts w:ascii="Times New Roman" w:hAnsi="Times New Roman" w:cs="Times New Roman"/>
          <w:sz w:val="24"/>
          <w:szCs w:val="24"/>
        </w:rPr>
        <w:t xml:space="preserve">se infiere que </w:t>
      </w:r>
      <w:r w:rsidRPr="005A7783">
        <w:rPr>
          <w:rFonts w:ascii="Times New Roman" w:hAnsi="Times New Roman" w:cs="Times New Roman"/>
          <w:iCs/>
          <w:sz w:val="24"/>
          <w:szCs w:val="24"/>
        </w:rPr>
        <w:t>el programa académico cuenta con un número de profesores con la dedicación, nivel de formación y experiencia requeridos para el desarrollo de las labores formativas, académicas, docentes, científicas, culturales y de extensión, con el fin de atenderla totalidad de los estudiantes matriculados, de acuerdo con el nivel de formación y modalidad del programa académico, directamente o a través de la facultad, escuela o departamento respectivo</w:t>
      </w:r>
      <w:r w:rsidR="0077191C">
        <w:rPr>
          <w:rFonts w:ascii="Times New Roman" w:hAnsi="Times New Roman" w:cs="Times New Roman"/>
          <w:iCs/>
          <w:sz w:val="24"/>
          <w:szCs w:val="24"/>
        </w:rPr>
        <w:t xml:space="preserve">, </w:t>
      </w:r>
      <w:r>
        <w:rPr>
          <w:rFonts w:ascii="Times New Roman" w:hAnsi="Times New Roman" w:cs="Times New Roman"/>
          <w:sz w:val="24"/>
          <w:szCs w:val="24"/>
        </w:rPr>
        <w:t>con una puntuación de 8</w:t>
      </w:r>
      <w:r w:rsidR="0077191C">
        <w:rPr>
          <w:rFonts w:ascii="Times New Roman" w:hAnsi="Times New Roman" w:cs="Times New Roman"/>
          <w:sz w:val="24"/>
          <w:szCs w:val="24"/>
        </w:rPr>
        <w:t>1</w:t>
      </w:r>
      <w:r>
        <w:rPr>
          <w:rFonts w:ascii="Times New Roman" w:hAnsi="Times New Roman" w:cs="Times New Roman"/>
          <w:sz w:val="24"/>
          <w:szCs w:val="24"/>
        </w:rPr>
        <w:t>.</w:t>
      </w:r>
      <w:r w:rsidR="0077191C">
        <w:rPr>
          <w:rFonts w:ascii="Times New Roman" w:hAnsi="Times New Roman" w:cs="Times New Roman"/>
          <w:sz w:val="24"/>
          <w:szCs w:val="24"/>
        </w:rPr>
        <w:t>6</w:t>
      </w:r>
      <w:r>
        <w:rPr>
          <w:rFonts w:ascii="Times New Roman" w:hAnsi="Times New Roman" w:cs="Times New Roman"/>
          <w:sz w:val="24"/>
          <w:szCs w:val="24"/>
        </w:rPr>
        <w:t xml:space="preserve">, correspondiente a un nivel de cumplimiento </w:t>
      </w:r>
      <w:r w:rsidR="0077191C">
        <w:rPr>
          <w:rFonts w:ascii="Times New Roman" w:hAnsi="Times New Roman" w:cs="Times New Roman"/>
          <w:sz w:val="24"/>
          <w:szCs w:val="24"/>
        </w:rPr>
        <w:t>en alto grado</w:t>
      </w:r>
      <w:r>
        <w:rPr>
          <w:rFonts w:ascii="Times New Roman" w:hAnsi="Times New Roman" w:cs="Times New Roman"/>
          <w:sz w:val="24"/>
          <w:szCs w:val="24"/>
        </w:rPr>
        <w:t>.</w:t>
      </w:r>
    </w:p>
    <w:p w14:paraId="27E99D46" w14:textId="0768AE1F" w:rsidR="00A34971" w:rsidRDefault="0073332C" w:rsidP="00610D12">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Pr>
          <w:rFonts w:ascii="Times New Roman" w:hAnsi="Times New Roman" w:cs="Times New Roman"/>
          <w:b/>
          <w:bCs/>
          <w:color w:val="FF0000"/>
          <w:sz w:val="24"/>
          <w:szCs w:val="24"/>
        </w:rPr>
        <w:t>11</w:t>
      </w:r>
      <w:r w:rsidRPr="00664398">
        <w:rPr>
          <w:rFonts w:ascii="Times New Roman" w:hAnsi="Times New Roman" w:cs="Times New Roman"/>
          <w:b/>
          <w:bCs/>
          <w:color w:val="FF0000"/>
          <w:sz w:val="24"/>
          <w:szCs w:val="24"/>
        </w:rPr>
        <w:t xml:space="preserve">. </w:t>
      </w:r>
      <w:r w:rsidR="00A96A50" w:rsidRPr="00A96A50">
        <w:rPr>
          <w:rFonts w:ascii="Times New Roman" w:hAnsi="Times New Roman" w:cs="Times New Roman"/>
          <w:b/>
          <w:bCs/>
          <w:color w:val="FF0000"/>
          <w:sz w:val="24"/>
          <w:szCs w:val="24"/>
        </w:rPr>
        <w:t>DESARROLLO PROFESORAL</w:t>
      </w:r>
    </w:p>
    <w:p w14:paraId="17624864" w14:textId="0A289BBC" w:rsidR="005062D1" w:rsidRPr="005062D1" w:rsidRDefault="005062D1" w:rsidP="00610D12">
      <w:pPr>
        <w:jc w:val="both"/>
        <w:rPr>
          <w:rFonts w:ascii="Times New Roman" w:hAnsi="Times New Roman" w:cs="Times New Roman"/>
          <w:i/>
          <w:iCs/>
          <w:sz w:val="24"/>
          <w:szCs w:val="24"/>
        </w:rPr>
      </w:pPr>
      <w:r w:rsidRPr="005062D1">
        <w:rPr>
          <w:rFonts w:ascii="Times New Roman" w:hAnsi="Times New Roman" w:cs="Times New Roman"/>
          <w:i/>
          <w:iCs/>
          <w:sz w:val="24"/>
          <w:szCs w:val="24"/>
        </w:rPr>
        <w:lastRenderedPageBreak/>
        <w:t>En relación con las políticas de la institución, las necesidades y los objetivos de formación del programa académico, se demuestran los resultados del desarrollo profesoral, de acuerdo con el nivel de formación y la modalidad del programa académico. El desarrollo profesoral atiende a la diversidad de los estudiantes, a las modalidades de la docencia y a los requerimientos de internacionalización y de inter y multiculturalidad de profesores y estudiantes.</w:t>
      </w:r>
    </w:p>
    <w:tbl>
      <w:tblPr>
        <w:tblStyle w:val="Tablaconcuadrcula4-nfasis2"/>
        <w:tblW w:w="0" w:type="auto"/>
        <w:tblLook w:val="04A0" w:firstRow="1" w:lastRow="0" w:firstColumn="1" w:lastColumn="0" w:noHBand="0" w:noVBand="1"/>
      </w:tblPr>
      <w:tblGrid>
        <w:gridCol w:w="5665"/>
        <w:gridCol w:w="1418"/>
        <w:gridCol w:w="1701"/>
      </w:tblGrid>
      <w:tr w:rsidR="00A9065E" w:rsidRPr="00B066B8" w14:paraId="729E0AE9" w14:textId="77777777" w:rsidTr="00517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562339C" w14:textId="77777777" w:rsidR="00A9065E" w:rsidRPr="00B066B8" w:rsidRDefault="00A9065E" w:rsidP="005174BD">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3362DC1D" w14:textId="77777777" w:rsidR="00A9065E" w:rsidRPr="00B066B8" w:rsidRDefault="00A9065E"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72A30259" w14:textId="77777777" w:rsidR="00A9065E" w:rsidRPr="00B066B8" w:rsidRDefault="00A9065E"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A9065E" w:rsidRPr="00B066B8" w14:paraId="76CE3EC2"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34159324" w14:textId="792AFC6E" w:rsidR="00A9065E" w:rsidRPr="0066640C" w:rsidRDefault="00280A1E"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2</w:t>
            </w:r>
            <w:r w:rsidR="00317501">
              <w:rPr>
                <w:rFonts w:ascii="Times New Roman" w:hAnsi="Times New Roman" w:cs="Times New Roman"/>
                <w:b w:val="0"/>
                <w:bCs w:val="0"/>
                <w:sz w:val="24"/>
                <w:szCs w:val="24"/>
              </w:rPr>
              <w:t>7. A</w:t>
            </w:r>
            <w:r w:rsidR="00317501" w:rsidRPr="00317501">
              <w:rPr>
                <w:rFonts w:ascii="Times New Roman" w:hAnsi="Times New Roman" w:cs="Times New Roman"/>
                <w:b w:val="0"/>
                <w:bCs w:val="0"/>
                <w:sz w:val="24"/>
                <w:szCs w:val="24"/>
              </w:rPr>
              <w:t>nálisis de los resultados de la aplicación de políticas y estrategias institucionales en materia de desarrollo integral del profesorado, que incluya la capacitación y la actualización en los aspectos académicos, profesionales y pedagógicos.</w:t>
            </w:r>
          </w:p>
        </w:tc>
        <w:tc>
          <w:tcPr>
            <w:tcW w:w="1418" w:type="dxa"/>
            <w:vAlign w:val="center"/>
          </w:tcPr>
          <w:p w14:paraId="3ABAA7B7" w14:textId="5877FA6F" w:rsidR="00A9065E" w:rsidRPr="00B066B8" w:rsidRDefault="00385135"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1701" w:type="dxa"/>
            <w:vAlign w:val="center"/>
          </w:tcPr>
          <w:p w14:paraId="25C0F6F1" w14:textId="59477EAE" w:rsidR="00A9065E" w:rsidRPr="00B066B8" w:rsidRDefault="00385135"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A9065E" w:rsidRPr="00B066B8" w14:paraId="0FE52FE8" w14:textId="77777777" w:rsidTr="005174BD">
        <w:tc>
          <w:tcPr>
            <w:cnfStyle w:val="001000000000" w:firstRow="0" w:lastRow="0" w:firstColumn="1" w:lastColumn="0" w:oddVBand="0" w:evenVBand="0" w:oddHBand="0" w:evenHBand="0" w:firstRowFirstColumn="0" w:firstRowLastColumn="0" w:lastRowFirstColumn="0" w:lastRowLastColumn="0"/>
            <w:tcW w:w="5665" w:type="dxa"/>
            <w:vAlign w:val="center"/>
          </w:tcPr>
          <w:p w14:paraId="614A960E" w14:textId="31B187FD" w:rsidR="00A9065E" w:rsidRPr="0066640C" w:rsidRDefault="00317501"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28. </w:t>
            </w:r>
            <w:r w:rsidRPr="00317501">
              <w:rPr>
                <w:rFonts w:ascii="Times New Roman" w:hAnsi="Times New Roman" w:cs="Times New Roman"/>
                <w:b w:val="0"/>
                <w:bCs w:val="0"/>
                <w:sz w:val="24"/>
                <w:szCs w:val="24"/>
              </w:rPr>
              <w:t>Evidencia de cómo el desarrollo profesoral atiende a la diversidad de los estudiantes, a las modalidades de la docencia y a los requerimientos de internacionalización y de inter y multiculturalidad de profesores y estudiantes.</w:t>
            </w:r>
          </w:p>
        </w:tc>
        <w:tc>
          <w:tcPr>
            <w:tcW w:w="1418" w:type="dxa"/>
            <w:vAlign w:val="center"/>
          </w:tcPr>
          <w:p w14:paraId="056B816A" w14:textId="2533306D" w:rsidR="00A9065E" w:rsidRPr="00B066B8" w:rsidRDefault="009448A6"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81.7</w:t>
            </w:r>
          </w:p>
        </w:tc>
        <w:tc>
          <w:tcPr>
            <w:tcW w:w="1701" w:type="dxa"/>
            <w:vAlign w:val="center"/>
          </w:tcPr>
          <w:p w14:paraId="08506952" w14:textId="6E1C4552" w:rsidR="00A9065E" w:rsidRPr="00B066B8" w:rsidRDefault="009448A6"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A9065E" w:rsidRPr="00B066B8" w14:paraId="4C07C15F"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66B84D6" w14:textId="6DA8166F" w:rsidR="00A9065E" w:rsidRPr="0066640C" w:rsidRDefault="00317501"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29. </w:t>
            </w:r>
            <w:r w:rsidR="00FB7807" w:rsidRPr="00FB7807">
              <w:rPr>
                <w:rFonts w:ascii="Times New Roman" w:hAnsi="Times New Roman" w:cs="Times New Roman"/>
                <w:b w:val="0"/>
                <w:bCs w:val="0"/>
                <w:sz w:val="24"/>
                <w:szCs w:val="24"/>
              </w:rPr>
              <w:t>Apreciación de directivos y profesores del Programa sobre los resultados que han tenido las acciones orientadas al desarrollo integral de los profesores, en el mejoramiento de las competencias pedagógicas, científicas y sociales para el sostenimiento de las funciones misionales.</w:t>
            </w:r>
          </w:p>
        </w:tc>
        <w:tc>
          <w:tcPr>
            <w:tcW w:w="1418" w:type="dxa"/>
            <w:vAlign w:val="center"/>
          </w:tcPr>
          <w:p w14:paraId="45D3F05D" w14:textId="66814A9A" w:rsidR="00A9065E" w:rsidRPr="00B066B8" w:rsidRDefault="0063662A"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1701" w:type="dxa"/>
            <w:vAlign w:val="center"/>
          </w:tcPr>
          <w:p w14:paraId="6EB90BD4" w14:textId="1898AA5A" w:rsidR="00A9065E" w:rsidRPr="00B066B8" w:rsidRDefault="0063662A"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A9065E" w:rsidRPr="00B066B8" w14:paraId="01822D1C" w14:textId="77777777" w:rsidTr="005174BD">
        <w:tc>
          <w:tcPr>
            <w:cnfStyle w:val="001000000000" w:firstRow="0" w:lastRow="0" w:firstColumn="1" w:lastColumn="0" w:oddVBand="0" w:evenVBand="0" w:oddHBand="0" w:evenHBand="0" w:firstRowFirstColumn="0" w:firstRowLastColumn="0" w:lastRowFirstColumn="0" w:lastRowLastColumn="0"/>
            <w:tcW w:w="5665" w:type="dxa"/>
            <w:vAlign w:val="center"/>
          </w:tcPr>
          <w:p w14:paraId="3CE5B633" w14:textId="16932FCB" w:rsidR="00A9065E" w:rsidRPr="00B066B8" w:rsidRDefault="00A9065E" w:rsidP="005174BD">
            <w:pPr>
              <w:jc w:val="center"/>
              <w:rPr>
                <w:rFonts w:ascii="Times New Roman" w:hAnsi="Times New Roman" w:cs="Times New Roman"/>
                <w:sz w:val="24"/>
                <w:szCs w:val="24"/>
              </w:rPr>
            </w:pPr>
            <w:r w:rsidRPr="00B066B8">
              <w:rPr>
                <w:rFonts w:ascii="Times New Roman" w:hAnsi="Times New Roman" w:cs="Times New Roman"/>
                <w:b w:val="0"/>
                <w:bCs w:val="0"/>
                <w:sz w:val="24"/>
                <w:szCs w:val="24"/>
              </w:rPr>
              <w:t xml:space="preserve">Valoración característica </w:t>
            </w:r>
            <w:r>
              <w:rPr>
                <w:rFonts w:ascii="Times New Roman" w:hAnsi="Times New Roman" w:cs="Times New Roman"/>
                <w:b w:val="0"/>
                <w:bCs w:val="0"/>
                <w:sz w:val="24"/>
                <w:szCs w:val="24"/>
              </w:rPr>
              <w:t>1</w:t>
            </w:r>
            <w:r w:rsidR="00FB7807">
              <w:rPr>
                <w:rFonts w:ascii="Times New Roman" w:hAnsi="Times New Roman" w:cs="Times New Roman"/>
                <w:b w:val="0"/>
                <w:bCs w:val="0"/>
                <w:sz w:val="24"/>
                <w:szCs w:val="24"/>
              </w:rPr>
              <w:t>1</w:t>
            </w:r>
          </w:p>
        </w:tc>
        <w:tc>
          <w:tcPr>
            <w:tcW w:w="1418" w:type="dxa"/>
            <w:vAlign w:val="center"/>
          </w:tcPr>
          <w:p w14:paraId="538B88E2" w14:textId="07E23163" w:rsidR="00A9065E" w:rsidRPr="00B066B8" w:rsidRDefault="00246308"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80.6</w:t>
            </w:r>
          </w:p>
        </w:tc>
        <w:tc>
          <w:tcPr>
            <w:tcW w:w="1701" w:type="dxa"/>
            <w:vAlign w:val="center"/>
          </w:tcPr>
          <w:p w14:paraId="2B0F3572" w14:textId="6287EAB9" w:rsidR="00A9065E" w:rsidRPr="00B066B8" w:rsidRDefault="00246308"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225610E9" w14:textId="77777777" w:rsidR="00517619" w:rsidRDefault="00517619" w:rsidP="00517619">
      <w:pPr>
        <w:spacing w:after="0"/>
        <w:jc w:val="both"/>
        <w:rPr>
          <w:rFonts w:ascii="Times New Roman" w:hAnsi="Times New Roman" w:cs="Times New Roman"/>
          <w:sz w:val="24"/>
          <w:szCs w:val="24"/>
        </w:rPr>
      </w:pPr>
    </w:p>
    <w:p w14:paraId="499A9E45" w14:textId="77777777" w:rsidR="00C72D38" w:rsidRPr="00114D50"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3D60FDEC" w14:textId="70AF272F" w:rsidR="000D167A" w:rsidRDefault="000D167A" w:rsidP="00610D12">
      <w:pPr>
        <w:jc w:val="both"/>
        <w:rPr>
          <w:rFonts w:ascii="Times New Roman" w:hAnsi="Times New Roman" w:cs="Times New Roman"/>
          <w:sz w:val="24"/>
          <w:szCs w:val="24"/>
        </w:rPr>
      </w:pPr>
      <w:r w:rsidRPr="000D167A">
        <w:rPr>
          <w:rFonts w:ascii="Times New Roman" w:hAnsi="Times New Roman" w:cs="Times New Roman"/>
          <w:sz w:val="24"/>
          <w:szCs w:val="24"/>
        </w:rPr>
        <w:t>Los programas de capacitación y actualización</w:t>
      </w:r>
      <w:r w:rsidR="00124095">
        <w:rPr>
          <w:rFonts w:ascii="Times New Roman" w:hAnsi="Times New Roman" w:cs="Times New Roman"/>
          <w:sz w:val="24"/>
          <w:szCs w:val="24"/>
        </w:rPr>
        <w:t xml:space="preserve"> docente establecidos por la </w:t>
      </w:r>
      <w:r w:rsidR="00830C73">
        <w:rPr>
          <w:rFonts w:ascii="Times New Roman" w:hAnsi="Times New Roman" w:cs="Times New Roman"/>
          <w:sz w:val="24"/>
          <w:szCs w:val="24"/>
        </w:rPr>
        <w:t>Institución</w:t>
      </w:r>
      <w:r w:rsidRPr="000D167A">
        <w:rPr>
          <w:rFonts w:ascii="Times New Roman" w:hAnsi="Times New Roman" w:cs="Times New Roman"/>
          <w:sz w:val="24"/>
          <w:szCs w:val="24"/>
        </w:rPr>
        <w:t xml:space="preserve"> están diseñados para abordar las necesidades y desafíos del profesorado en aspectos académicos, profesionales y pedagógicos</w:t>
      </w:r>
      <w:r w:rsidR="005F5976">
        <w:rPr>
          <w:rFonts w:ascii="Times New Roman" w:hAnsi="Times New Roman" w:cs="Times New Roman"/>
          <w:sz w:val="24"/>
          <w:szCs w:val="24"/>
        </w:rPr>
        <w:t>, los cuales</w:t>
      </w:r>
      <w:r w:rsidR="005D47AB">
        <w:rPr>
          <w:rFonts w:ascii="Times New Roman" w:hAnsi="Times New Roman" w:cs="Times New Roman"/>
          <w:sz w:val="24"/>
          <w:szCs w:val="24"/>
        </w:rPr>
        <w:t xml:space="preserve"> </w:t>
      </w:r>
      <w:r w:rsidR="00830C73">
        <w:rPr>
          <w:rFonts w:ascii="Times New Roman" w:hAnsi="Times New Roman" w:cs="Times New Roman"/>
          <w:sz w:val="24"/>
          <w:szCs w:val="24"/>
        </w:rPr>
        <w:t>están disponibles</w:t>
      </w:r>
      <w:r w:rsidR="005D47AB">
        <w:rPr>
          <w:rFonts w:ascii="Times New Roman" w:hAnsi="Times New Roman" w:cs="Times New Roman"/>
          <w:sz w:val="24"/>
          <w:szCs w:val="24"/>
        </w:rPr>
        <w:t xml:space="preserve"> </w:t>
      </w:r>
      <w:r w:rsidR="005F5976">
        <w:rPr>
          <w:rFonts w:ascii="Times New Roman" w:hAnsi="Times New Roman" w:cs="Times New Roman"/>
          <w:sz w:val="24"/>
          <w:szCs w:val="24"/>
        </w:rPr>
        <w:t>para</w:t>
      </w:r>
      <w:r w:rsidR="005D47AB">
        <w:rPr>
          <w:rFonts w:ascii="Times New Roman" w:hAnsi="Times New Roman" w:cs="Times New Roman"/>
          <w:sz w:val="24"/>
          <w:szCs w:val="24"/>
        </w:rPr>
        <w:t xml:space="preserve"> </w:t>
      </w:r>
      <w:r w:rsidR="005F5976">
        <w:rPr>
          <w:rFonts w:ascii="Times New Roman" w:hAnsi="Times New Roman" w:cs="Times New Roman"/>
          <w:sz w:val="24"/>
          <w:szCs w:val="24"/>
        </w:rPr>
        <w:t>los</w:t>
      </w:r>
      <w:r w:rsidR="005D47AB">
        <w:rPr>
          <w:rFonts w:ascii="Times New Roman" w:hAnsi="Times New Roman" w:cs="Times New Roman"/>
          <w:sz w:val="24"/>
          <w:szCs w:val="24"/>
        </w:rPr>
        <w:t xml:space="preserve"> profesores de tiempo completo</w:t>
      </w:r>
      <w:r w:rsidR="005F5976">
        <w:rPr>
          <w:rFonts w:ascii="Times New Roman" w:hAnsi="Times New Roman" w:cs="Times New Roman"/>
          <w:sz w:val="24"/>
          <w:szCs w:val="24"/>
        </w:rPr>
        <w:t xml:space="preserve"> y de </w:t>
      </w:r>
      <w:r w:rsidR="00830C73">
        <w:rPr>
          <w:rFonts w:ascii="Times New Roman" w:hAnsi="Times New Roman" w:cs="Times New Roman"/>
          <w:sz w:val="24"/>
          <w:szCs w:val="24"/>
        </w:rPr>
        <w:t>hora cátedra</w:t>
      </w:r>
      <w:r w:rsidR="005F5976">
        <w:rPr>
          <w:rFonts w:ascii="Times New Roman" w:hAnsi="Times New Roman" w:cs="Times New Roman"/>
          <w:sz w:val="24"/>
          <w:szCs w:val="24"/>
        </w:rPr>
        <w:t xml:space="preserve"> (</w:t>
      </w:r>
      <w:r w:rsidR="005F5976" w:rsidRPr="005F5976">
        <w:rPr>
          <w:rFonts w:ascii="Times New Roman" w:hAnsi="Times New Roman" w:cs="Times New Roman"/>
          <w:color w:val="FF0000"/>
          <w:sz w:val="24"/>
          <w:szCs w:val="24"/>
        </w:rPr>
        <w:t>Anexo Estatuto de Personal Docente y el Acuerdo 033 de 2023 docentes hora cátedra</w:t>
      </w:r>
      <w:r w:rsidR="005F5976">
        <w:rPr>
          <w:rFonts w:ascii="Times New Roman" w:hAnsi="Times New Roman" w:cs="Times New Roman"/>
          <w:sz w:val="24"/>
          <w:szCs w:val="24"/>
        </w:rPr>
        <w:t>).</w:t>
      </w:r>
    </w:p>
    <w:p w14:paraId="0576BA60" w14:textId="74500950" w:rsidR="000D167A" w:rsidRDefault="00C82539" w:rsidP="00610D12">
      <w:pPr>
        <w:jc w:val="both"/>
        <w:rPr>
          <w:rFonts w:ascii="Times New Roman" w:hAnsi="Times New Roman" w:cs="Times New Roman"/>
          <w:sz w:val="24"/>
          <w:szCs w:val="24"/>
        </w:rPr>
      </w:pPr>
      <w:r>
        <w:rPr>
          <w:rFonts w:ascii="Times New Roman" w:hAnsi="Times New Roman" w:cs="Times New Roman"/>
          <w:sz w:val="24"/>
          <w:szCs w:val="24"/>
        </w:rPr>
        <w:t xml:space="preserve">Las comisiones de estudio, de capacitación, de formación continuada y el fondo de capacitación de docentes hora cátedra, disponen de recursos fijos </w:t>
      </w:r>
      <w:r w:rsidR="00402C60">
        <w:rPr>
          <w:rFonts w:ascii="Times New Roman" w:hAnsi="Times New Roman" w:cs="Times New Roman"/>
          <w:sz w:val="24"/>
          <w:szCs w:val="24"/>
        </w:rPr>
        <w:t>establecidos cada año en el presupuesto general de la Institución, a los que se puede acceder según la reglamentación fijada para tal fin</w:t>
      </w:r>
      <w:r w:rsidR="00F9570F">
        <w:rPr>
          <w:rFonts w:ascii="Times New Roman" w:hAnsi="Times New Roman" w:cs="Times New Roman"/>
          <w:sz w:val="24"/>
          <w:szCs w:val="24"/>
        </w:rPr>
        <w:t xml:space="preserve"> (</w:t>
      </w:r>
      <w:r w:rsidR="00F9570F" w:rsidRPr="005F5976">
        <w:rPr>
          <w:rFonts w:ascii="Times New Roman" w:hAnsi="Times New Roman" w:cs="Times New Roman"/>
          <w:color w:val="FF0000"/>
          <w:sz w:val="24"/>
          <w:szCs w:val="24"/>
        </w:rPr>
        <w:t>Anexo Estatuto de Personal Docente</w:t>
      </w:r>
      <w:r w:rsidR="00F9570F">
        <w:rPr>
          <w:rFonts w:ascii="Times New Roman" w:hAnsi="Times New Roman" w:cs="Times New Roman"/>
          <w:color w:val="FF0000"/>
          <w:sz w:val="24"/>
          <w:szCs w:val="24"/>
        </w:rPr>
        <w:t>, Acuerdo 041 de 2023</w:t>
      </w:r>
      <w:r w:rsidR="00F9570F" w:rsidRPr="005F5976">
        <w:rPr>
          <w:rFonts w:ascii="Times New Roman" w:hAnsi="Times New Roman" w:cs="Times New Roman"/>
          <w:color w:val="FF0000"/>
          <w:sz w:val="24"/>
          <w:szCs w:val="24"/>
        </w:rPr>
        <w:t xml:space="preserve"> y el Acuerdo 033 de 2023 docentes hora cátedra</w:t>
      </w:r>
      <w:r w:rsidR="00F9570F">
        <w:rPr>
          <w:rFonts w:ascii="Times New Roman" w:hAnsi="Times New Roman" w:cs="Times New Roman"/>
          <w:sz w:val="24"/>
          <w:szCs w:val="24"/>
        </w:rPr>
        <w:t>)</w:t>
      </w:r>
      <w:r w:rsidR="00362CB1">
        <w:rPr>
          <w:rFonts w:ascii="Times New Roman" w:hAnsi="Times New Roman" w:cs="Times New Roman"/>
          <w:sz w:val="24"/>
          <w:szCs w:val="24"/>
        </w:rPr>
        <w:t>.</w:t>
      </w:r>
    </w:p>
    <w:p w14:paraId="1939F1B4" w14:textId="613B9939" w:rsidR="003951D2" w:rsidRDefault="0029766B" w:rsidP="00A46367">
      <w:pPr>
        <w:jc w:val="both"/>
        <w:rPr>
          <w:rFonts w:ascii="Times New Roman" w:hAnsi="Times New Roman" w:cs="Times New Roman"/>
          <w:sz w:val="24"/>
          <w:szCs w:val="24"/>
        </w:rPr>
      </w:pPr>
      <w:r>
        <w:rPr>
          <w:rFonts w:ascii="Times New Roman" w:hAnsi="Times New Roman" w:cs="Times New Roman"/>
          <w:sz w:val="24"/>
          <w:szCs w:val="24"/>
        </w:rPr>
        <w:t>Los</w:t>
      </w:r>
      <w:r w:rsidR="00A46367" w:rsidRPr="00A46367">
        <w:rPr>
          <w:rFonts w:ascii="Times New Roman" w:hAnsi="Times New Roman" w:cs="Times New Roman"/>
          <w:sz w:val="24"/>
          <w:szCs w:val="24"/>
        </w:rPr>
        <w:t xml:space="preserve"> programas de capacitación y actualización no son evaluados</w:t>
      </w:r>
      <w:r w:rsidR="00E0119F">
        <w:rPr>
          <w:rFonts w:ascii="Times New Roman" w:hAnsi="Times New Roman" w:cs="Times New Roman"/>
          <w:sz w:val="24"/>
          <w:szCs w:val="24"/>
        </w:rPr>
        <w:t xml:space="preserve"> formalmente</w:t>
      </w:r>
      <w:r w:rsidR="00A46367" w:rsidRPr="00A46367">
        <w:rPr>
          <w:rFonts w:ascii="Times New Roman" w:hAnsi="Times New Roman" w:cs="Times New Roman"/>
          <w:sz w:val="24"/>
          <w:szCs w:val="24"/>
        </w:rPr>
        <w:t xml:space="preserve"> o no se proporciona retroalimentación, lo que dificulta la identificación y corrección de deficiencias, lo cual es fundamental para garantizar la eficacia y relevancia de dichos programas en el fortalecimiento de las competencias y habilidades del cuerpo docente y estudiantil.</w:t>
      </w:r>
      <w:r w:rsidR="001D74EC">
        <w:rPr>
          <w:rFonts w:ascii="Times New Roman" w:hAnsi="Times New Roman" w:cs="Times New Roman"/>
          <w:sz w:val="24"/>
          <w:szCs w:val="24"/>
        </w:rPr>
        <w:t xml:space="preserve"> En tal </w:t>
      </w:r>
      <w:r w:rsidR="001D74EC">
        <w:rPr>
          <w:rFonts w:ascii="Times New Roman" w:hAnsi="Times New Roman" w:cs="Times New Roman"/>
          <w:sz w:val="24"/>
          <w:szCs w:val="24"/>
        </w:rPr>
        <w:lastRenderedPageBreak/>
        <w:t xml:space="preserve">sentido, es un compromiso del programa generar mecanismos de autoevaluación de </w:t>
      </w:r>
      <w:r w:rsidR="003951D2">
        <w:rPr>
          <w:rFonts w:ascii="Times New Roman" w:hAnsi="Times New Roman" w:cs="Times New Roman"/>
          <w:sz w:val="24"/>
          <w:szCs w:val="24"/>
        </w:rPr>
        <w:t xml:space="preserve">los </w:t>
      </w:r>
      <w:r w:rsidR="001D74EC">
        <w:rPr>
          <w:rFonts w:ascii="Times New Roman" w:hAnsi="Times New Roman" w:cs="Times New Roman"/>
          <w:sz w:val="24"/>
          <w:szCs w:val="24"/>
        </w:rPr>
        <w:t>programas de capacitación</w:t>
      </w:r>
      <w:r w:rsidR="003951D2">
        <w:rPr>
          <w:rFonts w:ascii="Times New Roman" w:hAnsi="Times New Roman" w:cs="Times New Roman"/>
          <w:sz w:val="24"/>
          <w:szCs w:val="24"/>
        </w:rPr>
        <w:t>.</w:t>
      </w:r>
    </w:p>
    <w:p w14:paraId="64B82329" w14:textId="17F3B6D7" w:rsidR="0090717F" w:rsidRDefault="0029766B" w:rsidP="00392E48">
      <w:pPr>
        <w:jc w:val="both"/>
        <w:rPr>
          <w:rFonts w:ascii="Times New Roman" w:hAnsi="Times New Roman" w:cs="Times New Roman"/>
          <w:sz w:val="24"/>
          <w:szCs w:val="24"/>
        </w:rPr>
      </w:pPr>
      <w:r>
        <w:rPr>
          <w:rFonts w:ascii="Times New Roman" w:hAnsi="Times New Roman" w:cs="Times New Roman"/>
          <w:sz w:val="24"/>
          <w:szCs w:val="24"/>
        </w:rPr>
        <w:t xml:space="preserve">En este sentido, a partir del análisis realizado sobre la </w:t>
      </w:r>
      <w:r w:rsidRPr="00317501">
        <w:rPr>
          <w:rFonts w:ascii="Times New Roman" w:hAnsi="Times New Roman" w:cs="Times New Roman"/>
          <w:sz w:val="24"/>
          <w:szCs w:val="24"/>
        </w:rPr>
        <w:t>aplicación de políticas y estrategias institucionales en materia de desarrollo integral del profesorado</w:t>
      </w:r>
      <w:r w:rsidR="006B460D">
        <w:rPr>
          <w:rFonts w:ascii="Times New Roman" w:hAnsi="Times New Roman" w:cs="Times New Roman"/>
          <w:sz w:val="24"/>
          <w:szCs w:val="24"/>
        </w:rPr>
        <w:t xml:space="preserve">, se concluye que las políticas son incluyentes </w:t>
      </w:r>
      <w:r w:rsidR="00AC5894">
        <w:rPr>
          <w:rFonts w:ascii="Times New Roman" w:hAnsi="Times New Roman" w:cs="Times New Roman"/>
          <w:sz w:val="24"/>
          <w:szCs w:val="24"/>
        </w:rPr>
        <w:t>a todo el profesorado sin importar la modalidad de vinculación (</w:t>
      </w:r>
      <w:r w:rsidR="00AC5894" w:rsidRPr="005F5976">
        <w:rPr>
          <w:rFonts w:ascii="Times New Roman" w:hAnsi="Times New Roman" w:cs="Times New Roman"/>
          <w:color w:val="FF0000"/>
          <w:sz w:val="24"/>
          <w:szCs w:val="24"/>
        </w:rPr>
        <w:t>Anexo Estatuto de Personal Docente</w:t>
      </w:r>
      <w:r w:rsidR="00AC5894">
        <w:rPr>
          <w:rFonts w:ascii="Times New Roman" w:hAnsi="Times New Roman" w:cs="Times New Roman"/>
          <w:color w:val="FF0000"/>
          <w:sz w:val="24"/>
          <w:szCs w:val="24"/>
        </w:rPr>
        <w:t>, Acuerdo 041 de 2023</w:t>
      </w:r>
      <w:r w:rsidR="00AC5894" w:rsidRPr="005F5976">
        <w:rPr>
          <w:rFonts w:ascii="Times New Roman" w:hAnsi="Times New Roman" w:cs="Times New Roman"/>
          <w:color w:val="FF0000"/>
          <w:sz w:val="24"/>
          <w:szCs w:val="24"/>
        </w:rPr>
        <w:t xml:space="preserve"> y el Acuerdo 033 de 2023 docentes hora cátedra</w:t>
      </w:r>
      <w:r w:rsidR="00AC5894">
        <w:rPr>
          <w:rFonts w:ascii="Times New Roman" w:hAnsi="Times New Roman" w:cs="Times New Roman"/>
          <w:sz w:val="24"/>
          <w:szCs w:val="24"/>
        </w:rPr>
        <w:t>)</w:t>
      </w:r>
      <w:r w:rsidR="0090717F">
        <w:rPr>
          <w:rFonts w:ascii="Times New Roman" w:hAnsi="Times New Roman" w:cs="Times New Roman"/>
          <w:sz w:val="24"/>
          <w:szCs w:val="24"/>
        </w:rPr>
        <w:t xml:space="preserve"> y han cubierto las necesidades de formación del 80% de los profesores del programa</w:t>
      </w:r>
      <w:r w:rsidR="00D63765">
        <w:rPr>
          <w:rFonts w:ascii="Times New Roman" w:hAnsi="Times New Roman" w:cs="Times New Roman"/>
          <w:sz w:val="24"/>
          <w:szCs w:val="24"/>
        </w:rPr>
        <w:t>, tanto en aspectos disciplinares como pedagógicos</w:t>
      </w:r>
      <w:r w:rsidR="00392E48">
        <w:rPr>
          <w:rFonts w:ascii="Times New Roman" w:hAnsi="Times New Roman" w:cs="Times New Roman"/>
          <w:sz w:val="24"/>
          <w:szCs w:val="24"/>
        </w:rPr>
        <w:t>; esto en coherencia con el</w:t>
      </w:r>
      <w:r w:rsidR="000461B8">
        <w:rPr>
          <w:rFonts w:ascii="Times New Roman" w:hAnsi="Times New Roman" w:cs="Times New Roman"/>
          <w:sz w:val="24"/>
          <w:szCs w:val="24"/>
        </w:rPr>
        <w:t xml:space="preserve"> </w:t>
      </w:r>
      <w:r w:rsidR="00392E48">
        <w:rPr>
          <w:rFonts w:ascii="Times New Roman" w:hAnsi="Times New Roman" w:cs="Times New Roman"/>
          <w:sz w:val="24"/>
          <w:szCs w:val="24"/>
        </w:rPr>
        <w:t>Plan de Actualización y Capacitación Docente (</w:t>
      </w:r>
      <w:r w:rsidR="00392E48" w:rsidRPr="003E6DEA">
        <w:rPr>
          <w:rFonts w:ascii="Times New Roman" w:hAnsi="Times New Roman" w:cs="Times New Roman"/>
          <w:color w:val="FF0000"/>
          <w:sz w:val="24"/>
          <w:szCs w:val="24"/>
        </w:rPr>
        <w:t xml:space="preserve">Acuerdo </w:t>
      </w:r>
      <w:proofErr w:type="spellStart"/>
      <w:r w:rsidR="00392E48" w:rsidRPr="003E6DEA">
        <w:rPr>
          <w:rFonts w:ascii="Times New Roman" w:hAnsi="Times New Roman" w:cs="Times New Roman"/>
          <w:color w:val="FF0000"/>
          <w:sz w:val="24"/>
          <w:szCs w:val="24"/>
        </w:rPr>
        <w:t>xxx</w:t>
      </w:r>
      <w:proofErr w:type="spellEnd"/>
      <w:r w:rsidR="00392E48" w:rsidRPr="003E6DEA">
        <w:rPr>
          <w:rFonts w:ascii="Times New Roman" w:hAnsi="Times New Roman" w:cs="Times New Roman"/>
          <w:color w:val="FF0000"/>
          <w:sz w:val="24"/>
          <w:szCs w:val="24"/>
        </w:rPr>
        <w:t xml:space="preserve"> de 2023</w:t>
      </w:r>
      <w:r w:rsidR="00392E48">
        <w:rPr>
          <w:rFonts w:ascii="Times New Roman" w:hAnsi="Times New Roman" w:cs="Times New Roman"/>
          <w:sz w:val="24"/>
          <w:szCs w:val="24"/>
        </w:rPr>
        <w:t>)</w:t>
      </w:r>
      <w:r w:rsidR="00F24AAF">
        <w:rPr>
          <w:rFonts w:ascii="Times New Roman" w:hAnsi="Times New Roman" w:cs="Times New Roman"/>
          <w:sz w:val="24"/>
          <w:szCs w:val="24"/>
        </w:rPr>
        <w:t xml:space="preserve"> formulado en los términos dispuestos por el Acuerdo 050 de 2022</w:t>
      </w:r>
      <w:r w:rsidR="00AF50C5">
        <w:rPr>
          <w:rFonts w:ascii="Times New Roman" w:hAnsi="Times New Roman" w:cs="Times New Roman"/>
          <w:sz w:val="24"/>
          <w:szCs w:val="24"/>
        </w:rPr>
        <w:t xml:space="preserve"> del Consejo Académico.</w:t>
      </w:r>
    </w:p>
    <w:p w14:paraId="2FA037DA" w14:textId="1159E550" w:rsidR="009A2DC6" w:rsidRDefault="008974B5" w:rsidP="00A46367">
      <w:pPr>
        <w:jc w:val="both"/>
        <w:rPr>
          <w:rFonts w:ascii="Times New Roman" w:hAnsi="Times New Roman" w:cs="Times New Roman"/>
          <w:sz w:val="24"/>
          <w:szCs w:val="24"/>
        </w:rPr>
      </w:pPr>
      <w:r>
        <w:rPr>
          <w:rFonts w:ascii="Times New Roman" w:hAnsi="Times New Roman" w:cs="Times New Roman"/>
          <w:sz w:val="24"/>
          <w:szCs w:val="24"/>
        </w:rPr>
        <w:t xml:space="preserve">A partir del desarrollo profesoral conseguido a través de las comisiones de estudio, </w:t>
      </w:r>
      <w:r w:rsidR="00C30343">
        <w:rPr>
          <w:rFonts w:ascii="Times New Roman" w:hAnsi="Times New Roman" w:cs="Times New Roman"/>
          <w:sz w:val="24"/>
          <w:szCs w:val="24"/>
        </w:rPr>
        <w:t xml:space="preserve">de </w:t>
      </w:r>
      <w:r>
        <w:rPr>
          <w:rFonts w:ascii="Times New Roman" w:hAnsi="Times New Roman" w:cs="Times New Roman"/>
          <w:sz w:val="24"/>
          <w:szCs w:val="24"/>
        </w:rPr>
        <w:t>capacitación</w:t>
      </w:r>
      <w:r w:rsidR="00C561D9">
        <w:rPr>
          <w:rFonts w:ascii="Times New Roman" w:hAnsi="Times New Roman" w:cs="Times New Roman"/>
          <w:sz w:val="24"/>
          <w:szCs w:val="24"/>
        </w:rPr>
        <w:t xml:space="preserve"> </w:t>
      </w:r>
      <w:r w:rsidR="00725121">
        <w:rPr>
          <w:rFonts w:ascii="Times New Roman" w:hAnsi="Times New Roman" w:cs="Times New Roman"/>
          <w:sz w:val="24"/>
          <w:szCs w:val="24"/>
        </w:rPr>
        <w:t>y</w:t>
      </w:r>
      <w:r w:rsidR="00C30343">
        <w:rPr>
          <w:rFonts w:ascii="Times New Roman" w:hAnsi="Times New Roman" w:cs="Times New Roman"/>
          <w:sz w:val="24"/>
          <w:szCs w:val="24"/>
        </w:rPr>
        <w:t xml:space="preserve"> </w:t>
      </w:r>
      <w:r w:rsidR="00A66EFE">
        <w:rPr>
          <w:rFonts w:ascii="Times New Roman" w:hAnsi="Times New Roman" w:cs="Times New Roman"/>
          <w:sz w:val="24"/>
          <w:szCs w:val="24"/>
        </w:rPr>
        <w:t xml:space="preserve">de </w:t>
      </w:r>
      <w:r w:rsidR="00C30343">
        <w:rPr>
          <w:rFonts w:ascii="Times New Roman" w:hAnsi="Times New Roman" w:cs="Times New Roman"/>
          <w:sz w:val="24"/>
          <w:szCs w:val="24"/>
        </w:rPr>
        <w:t>la formación continuada,</w:t>
      </w:r>
      <w:r w:rsidR="00C561D9">
        <w:rPr>
          <w:rFonts w:ascii="Times New Roman" w:hAnsi="Times New Roman" w:cs="Times New Roman"/>
          <w:sz w:val="24"/>
          <w:szCs w:val="24"/>
        </w:rPr>
        <w:t xml:space="preserve"> se ha logrado que</w:t>
      </w:r>
      <w:r w:rsidR="00C30343">
        <w:rPr>
          <w:rFonts w:ascii="Times New Roman" w:hAnsi="Times New Roman" w:cs="Times New Roman"/>
          <w:sz w:val="24"/>
          <w:szCs w:val="24"/>
        </w:rPr>
        <w:t xml:space="preserve"> e</w:t>
      </w:r>
      <w:r w:rsidR="009A2DC6" w:rsidRPr="009A2DC6">
        <w:rPr>
          <w:rFonts w:ascii="Times New Roman" w:hAnsi="Times New Roman" w:cs="Times New Roman"/>
          <w:sz w:val="24"/>
          <w:szCs w:val="24"/>
        </w:rPr>
        <w:t>l profesorado</w:t>
      </w:r>
      <w:r w:rsidR="00725121">
        <w:rPr>
          <w:rFonts w:ascii="Times New Roman" w:hAnsi="Times New Roman" w:cs="Times New Roman"/>
          <w:sz w:val="24"/>
          <w:szCs w:val="24"/>
        </w:rPr>
        <w:t xml:space="preserve"> del </w:t>
      </w:r>
      <w:r w:rsidR="00F600B0">
        <w:rPr>
          <w:rFonts w:ascii="Times New Roman" w:hAnsi="Times New Roman" w:cs="Times New Roman"/>
          <w:sz w:val="24"/>
          <w:szCs w:val="24"/>
        </w:rPr>
        <w:t>P</w:t>
      </w:r>
      <w:r w:rsidR="00725121">
        <w:rPr>
          <w:rFonts w:ascii="Times New Roman" w:hAnsi="Times New Roman" w:cs="Times New Roman"/>
          <w:sz w:val="24"/>
          <w:szCs w:val="24"/>
        </w:rPr>
        <w:t xml:space="preserve">rograma </w:t>
      </w:r>
      <w:r w:rsidR="009A2DC6" w:rsidRPr="009A2DC6">
        <w:rPr>
          <w:rFonts w:ascii="Times New Roman" w:hAnsi="Times New Roman" w:cs="Times New Roman"/>
          <w:sz w:val="24"/>
          <w:szCs w:val="24"/>
        </w:rPr>
        <w:t>consider</w:t>
      </w:r>
      <w:r w:rsidR="00AA0054">
        <w:rPr>
          <w:rFonts w:ascii="Times New Roman" w:hAnsi="Times New Roman" w:cs="Times New Roman"/>
          <w:sz w:val="24"/>
          <w:szCs w:val="24"/>
        </w:rPr>
        <w:t>e</w:t>
      </w:r>
      <w:r w:rsidR="009A2DC6" w:rsidRPr="009A2DC6">
        <w:rPr>
          <w:rFonts w:ascii="Times New Roman" w:hAnsi="Times New Roman" w:cs="Times New Roman"/>
          <w:sz w:val="24"/>
          <w:szCs w:val="24"/>
        </w:rPr>
        <w:t xml:space="preserve"> adecuadamente la diversidad estudiantil, implement</w:t>
      </w:r>
      <w:r w:rsidR="00AA0054">
        <w:rPr>
          <w:rFonts w:ascii="Times New Roman" w:hAnsi="Times New Roman" w:cs="Times New Roman"/>
          <w:sz w:val="24"/>
          <w:szCs w:val="24"/>
        </w:rPr>
        <w:t xml:space="preserve">e </w:t>
      </w:r>
      <w:r w:rsidR="009A2DC6" w:rsidRPr="009A2DC6">
        <w:rPr>
          <w:rFonts w:ascii="Times New Roman" w:hAnsi="Times New Roman" w:cs="Times New Roman"/>
          <w:sz w:val="24"/>
          <w:szCs w:val="24"/>
        </w:rPr>
        <w:t>estrategias inclusivas que buscan garantizar la participación y el éxito de todos los estudiantes, aunque puede haber áreas donde se requiera una mayor profundización o personalización de las estrategias para abordar las necesidades específicas de algunos grupos de estudiantes</w:t>
      </w:r>
      <w:r w:rsidR="00AA0054">
        <w:rPr>
          <w:rFonts w:ascii="Times New Roman" w:hAnsi="Times New Roman" w:cs="Times New Roman"/>
          <w:sz w:val="24"/>
          <w:szCs w:val="24"/>
        </w:rPr>
        <w:t xml:space="preserve">, </w:t>
      </w:r>
      <w:r w:rsidR="00026D49">
        <w:rPr>
          <w:rFonts w:ascii="Times New Roman" w:hAnsi="Times New Roman" w:cs="Times New Roman"/>
          <w:sz w:val="24"/>
          <w:szCs w:val="24"/>
        </w:rPr>
        <w:t>ante todo</w:t>
      </w:r>
      <w:r w:rsidR="00686A2D">
        <w:rPr>
          <w:rFonts w:ascii="Times New Roman" w:hAnsi="Times New Roman" w:cs="Times New Roman"/>
          <w:sz w:val="24"/>
          <w:szCs w:val="24"/>
        </w:rPr>
        <w:t>,</w:t>
      </w:r>
      <w:r w:rsidR="00026D49">
        <w:rPr>
          <w:rFonts w:ascii="Times New Roman" w:hAnsi="Times New Roman" w:cs="Times New Roman"/>
          <w:sz w:val="24"/>
          <w:szCs w:val="24"/>
        </w:rPr>
        <w:t xml:space="preserve"> en lo referente a estudiantes en condición de discapacidad</w:t>
      </w:r>
      <w:r w:rsidR="00AB511C">
        <w:rPr>
          <w:rFonts w:ascii="Times New Roman" w:hAnsi="Times New Roman" w:cs="Times New Roman"/>
          <w:sz w:val="24"/>
          <w:szCs w:val="24"/>
        </w:rPr>
        <w:t xml:space="preserve"> (</w:t>
      </w:r>
      <w:r w:rsidR="00AB511C" w:rsidRPr="00EE6212">
        <w:rPr>
          <w:rFonts w:ascii="Times New Roman" w:hAnsi="Times New Roman" w:cs="Times New Roman"/>
          <w:color w:val="FF0000"/>
          <w:sz w:val="24"/>
          <w:szCs w:val="24"/>
        </w:rPr>
        <w:t>Anexo relación de estudiantes en condici</w:t>
      </w:r>
      <w:r w:rsidR="00EE6212" w:rsidRPr="00EE6212">
        <w:rPr>
          <w:rFonts w:ascii="Times New Roman" w:hAnsi="Times New Roman" w:cs="Times New Roman"/>
          <w:color w:val="FF0000"/>
          <w:sz w:val="24"/>
          <w:szCs w:val="24"/>
        </w:rPr>
        <w:t>ón de disc</w:t>
      </w:r>
      <w:r w:rsidR="00EE6212">
        <w:rPr>
          <w:rFonts w:ascii="Times New Roman" w:hAnsi="Times New Roman" w:cs="Times New Roman"/>
          <w:color w:val="FF0000"/>
          <w:sz w:val="24"/>
          <w:szCs w:val="24"/>
        </w:rPr>
        <w:t>a</w:t>
      </w:r>
      <w:r w:rsidR="00EE6212" w:rsidRPr="00EE6212">
        <w:rPr>
          <w:rFonts w:ascii="Times New Roman" w:hAnsi="Times New Roman" w:cs="Times New Roman"/>
          <w:color w:val="FF0000"/>
          <w:sz w:val="24"/>
          <w:szCs w:val="24"/>
        </w:rPr>
        <w:t>pacidad</w:t>
      </w:r>
      <w:r w:rsidR="00A86E23">
        <w:rPr>
          <w:rFonts w:ascii="Times New Roman" w:hAnsi="Times New Roman" w:cs="Times New Roman"/>
          <w:color w:val="FF0000"/>
          <w:sz w:val="24"/>
          <w:szCs w:val="24"/>
        </w:rPr>
        <w:t xml:space="preserve"> y atención recibida por Bienestar Universitario</w:t>
      </w:r>
      <w:r w:rsidR="00AB511C">
        <w:rPr>
          <w:rFonts w:ascii="Times New Roman" w:hAnsi="Times New Roman" w:cs="Times New Roman"/>
          <w:sz w:val="24"/>
          <w:szCs w:val="24"/>
        </w:rPr>
        <w:t>)</w:t>
      </w:r>
      <w:r w:rsidR="00A86E23">
        <w:rPr>
          <w:rFonts w:ascii="Times New Roman" w:hAnsi="Times New Roman" w:cs="Times New Roman"/>
          <w:sz w:val="24"/>
          <w:szCs w:val="24"/>
        </w:rPr>
        <w:t>.</w:t>
      </w:r>
      <w:r w:rsidR="00E43318">
        <w:rPr>
          <w:rFonts w:ascii="Times New Roman" w:hAnsi="Times New Roman" w:cs="Times New Roman"/>
          <w:sz w:val="24"/>
          <w:szCs w:val="24"/>
        </w:rPr>
        <w:t xml:space="preserve"> No obstante, el </w:t>
      </w:r>
      <w:r w:rsidR="004A7B62">
        <w:rPr>
          <w:rFonts w:ascii="Times New Roman" w:hAnsi="Times New Roman" w:cs="Times New Roman"/>
          <w:sz w:val="24"/>
          <w:szCs w:val="24"/>
        </w:rPr>
        <w:t>Sistema de Bienestar Universitario ofrece apoyo a estudiantes y docentes</w:t>
      </w:r>
      <w:r w:rsidR="00303135">
        <w:rPr>
          <w:rFonts w:ascii="Times New Roman" w:hAnsi="Times New Roman" w:cs="Times New Roman"/>
          <w:sz w:val="24"/>
          <w:szCs w:val="24"/>
        </w:rPr>
        <w:t xml:space="preserve"> orientado</w:t>
      </w:r>
      <w:r w:rsidR="00CB5DF5">
        <w:rPr>
          <w:rFonts w:ascii="Times New Roman" w:hAnsi="Times New Roman" w:cs="Times New Roman"/>
          <w:sz w:val="24"/>
          <w:szCs w:val="24"/>
        </w:rPr>
        <w:t xml:space="preserve"> a</w:t>
      </w:r>
      <w:r w:rsidR="004A7B62">
        <w:rPr>
          <w:rFonts w:ascii="Times New Roman" w:hAnsi="Times New Roman" w:cs="Times New Roman"/>
          <w:sz w:val="24"/>
          <w:szCs w:val="24"/>
        </w:rPr>
        <w:t xml:space="preserve"> </w:t>
      </w:r>
      <w:r w:rsidR="00303135">
        <w:rPr>
          <w:rFonts w:ascii="Times New Roman" w:hAnsi="Times New Roman" w:cs="Times New Roman"/>
          <w:sz w:val="24"/>
          <w:szCs w:val="24"/>
        </w:rPr>
        <w:t>favorecer el desarrollo académico (</w:t>
      </w:r>
      <w:r w:rsidR="00303135" w:rsidRPr="00303135">
        <w:rPr>
          <w:rFonts w:ascii="Times New Roman" w:hAnsi="Times New Roman" w:cs="Times New Roman"/>
          <w:color w:val="FF0000"/>
          <w:sz w:val="24"/>
          <w:szCs w:val="24"/>
        </w:rPr>
        <w:t>Anexo áreas de Bienestar Universitario</w:t>
      </w:r>
      <w:r w:rsidR="00303135">
        <w:rPr>
          <w:rFonts w:ascii="Times New Roman" w:hAnsi="Times New Roman" w:cs="Times New Roman"/>
          <w:sz w:val="24"/>
          <w:szCs w:val="24"/>
        </w:rPr>
        <w:t>).</w:t>
      </w:r>
    </w:p>
    <w:p w14:paraId="062807D8" w14:textId="07DC1ED7" w:rsidR="00771C49" w:rsidRDefault="009A2DC6" w:rsidP="00A46367">
      <w:pPr>
        <w:jc w:val="both"/>
        <w:rPr>
          <w:rFonts w:ascii="Times New Roman" w:hAnsi="Times New Roman" w:cs="Times New Roman"/>
          <w:sz w:val="24"/>
          <w:szCs w:val="24"/>
        </w:rPr>
      </w:pPr>
      <w:r w:rsidRPr="009A2DC6">
        <w:rPr>
          <w:rFonts w:ascii="Times New Roman" w:hAnsi="Times New Roman" w:cs="Times New Roman"/>
          <w:sz w:val="24"/>
          <w:szCs w:val="24"/>
        </w:rPr>
        <w:t>El</w:t>
      </w:r>
      <w:r w:rsidR="008974B5">
        <w:rPr>
          <w:rFonts w:ascii="Times New Roman" w:hAnsi="Times New Roman" w:cs="Times New Roman"/>
          <w:sz w:val="24"/>
          <w:szCs w:val="24"/>
        </w:rPr>
        <w:t xml:space="preserve"> </w:t>
      </w:r>
      <w:r w:rsidRPr="009A2DC6">
        <w:rPr>
          <w:rFonts w:ascii="Times New Roman" w:hAnsi="Times New Roman" w:cs="Times New Roman"/>
          <w:sz w:val="24"/>
          <w:szCs w:val="24"/>
        </w:rPr>
        <w:t>profesorado se adapta adecuadamente a la modalidad de docencia</w:t>
      </w:r>
      <w:r w:rsidR="00E74B5E">
        <w:rPr>
          <w:rFonts w:ascii="Times New Roman" w:hAnsi="Times New Roman" w:cs="Times New Roman"/>
          <w:sz w:val="24"/>
          <w:szCs w:val="24"/>
        </w:rPr>
        <w:t xml:space="preserve"> del programa</w:t>
      </w:r>
      <w:r w:rsidRPr="009A2DC6">
        <w:rPr>
          <w:rFonts w:ascii="Times New Roman" w:hAnsi="Times New Roman" w:cs="Times New Roman"/>
          <w:sz w:val="24"/>
          <w:szCs w:val="24"/>
        </w:rPr>
        <w:t>, incorpora regularmente las mediaciones TIC, implementa</w:t>
      </w:r>
      <w:r w:rsidR="00686A2D">
        <w:rPr>
          <w:rFonts w:ascii="Times New Roman" w:hAnsi="Times New Roman" w:cs="Times New Roman"/>
          <w:sz w:val="24"/>
          <w:szCs w:val="24"/>
        </w:rPr>
        <w:t xml:space="preserve"> </w:t>
      </w:r>
      <w:r w:rsidRPr="009A2DC6">
        <w:rPr>
          <w:rFonts w:ascii="Times New Roman" w:hAnsi="Times New Roman" w:cs="Times New Roman"/>
          <w:sz w:val="24"/>
          <w:szCs w:val="24"/>
        </w:rPr>
        <w:t xml:space="preserve">estrategias </w:t>
      </w:r>
      <w:r w:rsidR="00CB2E2E">
        <w:rPr>
          <w:rFonts w:ascii="Times New Roman" w:hAnsi="Times New Roman" w:cs="Times New Roman"/>
          <w:sz w:val="24"/>
          <w:szCs w:val="24"/>
        </w:rPr>
        <w:t>pedagógicas apropiadas,</w:t>
      </w:r>
      <w:r w:rsidRPr="009A2DC6">
        <w:rPr>
          <w:rFonts w:ascii="Times New Roman" w:hAnsi="Times New Roman" w:cs="Times New Roman"/>
          <w:sz w:val="24"/>
          <w:szCs w:val="24"/>
        </w:rPr>
        <w:t xml:space="preserve"> que garantizan experiencias de aprendizaje de alta calidad</w:t>
      </w:r>
      <w:r w:rsidR="00686A2D">
        <w:rPr>
          <w:rFonts w:ascii="Times New Roman" w:hAnsi="Times New Roman" w:cs="Times New Roman"/>
          <w:sz w:val="24"/>
          <w:szCs w:val="24"/>
        </w:rPr>
        <w:t xml:space="preserve">, lo cual se evidencia a través de la generación de cursos virtuales con apoyo de la Unidad Virtual, la </w:t>
      </w:r>
      <w:r w:rsidR="00CE3939">
        <w:rPr>
          <w:rFonts w:ascii="Times New Roman" w:hAnsi="Times New Roman" w:cs="Times New Roman"/>
          <w:sz w:val="24"/>
          <w:szCs w:val="24"/>
        </w:rPr>
        <w:t>elaboración de material didáctico como libros de texto, notas de clase y contenido multimedia (</w:t>
      </w:r>
      <w:r w:rsidR="00CE3939" w:rsidRPr="009830B1">
        <w:rPr>
          <w:rFonts w:ascii="Times New Roman" w:hAnsi="Times New Roman" w:cs="Times New Roman"/>
          <w:color w:val="FF0000"/>
          <w:sz w:val="24"/>
          <w:szCs w:val="24"/>
        </w:rPr>
        <w:t xml:space="preserve">Anexo libros de texto, </w:t>
      </w:r>
      <w:r w:rsidR="009830B1" w:rsidRPr="009830B1">
        <w:rPr>
          <w:rFonts w:ascii="Times New Roman" w:hAnsi="Times New Roman" w:cs="Times New Roman"/>
          <w:color w:val="FF0000"/>
          <w:sz w:val="24"/>
          <w:szCs w:val="24"/>
        </w:rPr>
        <w:t>links cursos virtuales</w:t>
      </w:r>
      <w:r w:rsidR="00CE3939">
        <w:rPr>
          <w:rFonts w:ascii="Times New Roman" w:hAnsi="Times New Roman" w:cs="Times New Roman"/>
          <w:sz w:val="24"/>
          <w:szCs w:val="24"/>
        </w:rPr>
        <w:t>)</w:t>
      </w:r>
      <w:r w:rsidR="004179E6">
        <w:rPr>
          <w:rFonts w:ascii="Times New Roman" w:hAnsi="Times New Roman" w:cs="Times New Roman"/>
          <w:sz w:val="24"/>
          <w:szCs w:val="24"/>
        </w:rPr>
        <w:t>, tal como se indica en la Tabla que sigue:</w:t>
      </w:r>
    </w:p>
    <w:tbl>
      <w:tblPr>
        <w:tblStyle w:val="Tablaconcuadrcula4-nfasis2"/>
        <w:tblW w:w="0" w:type="auto"/>
        <w:tblLook w:val="04A0" w:firstRow="1" w:lastRow="0" w:firstColumn="1" w:lastColumn="0" w:noHBand="0" w:noVBand="1"/>
      </w:tblPr>
      <w:tblGrid>
        <w:gridCol w:w="3017"/>
        <w:gridCol w:w="3169"/>
        <w:gridCol w:w="2642"/>
      </w:tblGrid>
      <w:tr w:rsidR="004179E6" w14:paraId="62FD5D9F" w14:textId="43F62431" w:rsidTr="00123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7" w:type="dxa"/>
          </w:tcPr>
          <w:p w14:paraId="33D81D4A" w14:textId="0A50FB0B" w:rsidR="004179E6" w:rsidRPr="00123A78" w:rsidRDefault="004179E6" w:rsidP="00123A78">
            <w:pPr>
              <w:jc w:val="center"/>
              <w:rPr>
                <w:rFonts w:ascii="Times New Roman" w:hAnsi="Times New Roman" w:cs="Times New Roman"/>
                <w:b w:val="0"/>
                <w:bCs w:val="0"/>
                <w:sz w:val="24"/>
                <w:szCs w:val="24"/>
              </w:rPr>
            </w:pPr>
            <w:r w:rsidRPr="00123A78">
              <w:rPr>
                <w:rFonts w:ascii="Times New Roman" w:hAnsi="Times New Roman" w:cs="Times New Roman"/>
                <w:b w:val="0"/>
                <w:bCs w:val="0"/>
                <w:sz w:val="24"/>
                <w:szCs w:val="24"/>
              </w:rPr>
              <w:t>Docentes</w:t>
            </w:r>
          </w:p>
        </w:tc>
        <w:tc>
          <w:tcPr>
            <w:tcW w:w="3169" w:type="dxa"/>
          </w:tcPr>
          <w:p w14:paraId="04E8687E" w14:textId="79DABC3D" w:rsidR="004179E6" w:rsidRPr="00123A78" w:rsidRDefault="004179E6" w:rsidP="00123A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23A78">
              <w:rPr>
                <w:rFonts w:ascii="Times New Roman" w:hAnsi="Times New Roman" w:cs="Times New Roman"/>
                <w:b w:val="0"/>
                <w:bCs w:val="0"/>
                <w:sz w:val="24"/>
                <w:szCs w:val="24"/>
              </w:rPr>
              <w:t>Productos</w:t>
            </w:r>
          </w:p>
        </w:tc>
        <w:tc>
          <w:tcPr>
            <w:tcW w:w="2642" w:type="dxa"/>
          </w:tcPr>
          <w:p w14:paraId="54D7481D" w14:textId="631D75D9" w:rsidR="004179E6" w:rsidRPr="00123A78" w:rsidRDefault="004179E6" w:rsidP="00123A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23A78">
              <w:rPr>
                <w:rFonts w:ascii="Times New Roman" w:hAnsi="Times New Roman" w:cs="Times New Roman"/>
                <w:b w:val="0"/>
                <w:bCs w:val="0"/>
                <w:sz w:val="24"/>
                <w:szCs w:val="24"/>
              </w:rPr>
              <w:t>A</w:t>
            </w:r>
            <w:r w:rsidR="00123A78" w:rsidRPr="00123A78">
              <w:rPr>
                <w:rFonts w:ascii="Times New Roman" w:hAnsi="Times New Roman" w:cs="Times New Roman"/>
                <w:b w:val="0"/>
                <w:bCs w:val="0"/>
                <w:sz w:val="24"/>
                <w:szCs w:val="24"/>
              </w:rPr>
              <w:t>ño de aprobación</w:t>
            </w:r>
          </w:p>
        </w:tc>
      </w:tr>
      <w:tr w:rsidR="004179E6" w14:paraId="22379EDE" w14:textId="2FCC0E7F" w:rsidTr="001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7" w:type="dxa"/>
          </w:tcPr>
          <w:p w14:paraId="2CFD9147" w14:textId="6860417B" w:rsidR="004179E6" w:rsidRPr="00123A78" w:rsidRDefault="00BC2120" w:rsidP="00A46367">
            <w:pPr>
              <w:jc w:val="both"/>
              <w:rPr>
                <w:rFonts w:ascii="Times New Roman" w:hAnsi="Times New Roman" w:cs="Times New Roman"/>
                <w:b w:val="0"/>
                <w:bCs w:val="0"/>
                <w:sz w:val="24"/>
                <w:szCs w:val="24"/>
              </w:rPr>
            </w:pPr>
            <w:r>
              <w:rPr>
                <w:rFonts w:ascii="Times New Roman" w:hAnsi="Times New Roman" w:cs="Times New Roman"/>
                <w:b w:val="0"/>
                <w:bCs w:val="0"/>
                <w:sz w:val="24"/>
                <w:szCs w:val="24"/>
              </w:rPr>
              <w:t>NN</w:t>
            </w:r>
          </w:p>
        </w:tc>
        <w:tc>
          <w:tcPr>
            <w:tcW w:w="3169" w:type="dxa"/>
          </w:tcPr>
          <w:p w14:paraId="16BB1594" w14:textId="18E553AF" w:rsidR="004179E6" w:rsidRPr="00123A78" w:rsidRDefault="004179E6" w:rsidP="00A4636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3A78">
              <w:rPr>
                <w:rFonts w:ascii="Times New Roman" w:hAnsi="Times New Roman" w:cs="Times New Roman"/>
                <w:sz w:val="24"/>
                <w:szCs w:val="24"/>
              </w:rPr>
              <w:t xml:space="preserve">Notas de clase: </w:t>
            </w:r>
            <w:r w:rsidR="00BC2120">
              <w:rPr>
                <w:rFonts w:ascii="Times New Roman" w:hAnsi="Times New Roman" w:cs="Times New Roman"/>
                <w:sz w:val="24"/>
                <w:szCs w:val="24"/>
              </w:rPr>
              <w:t>XXX</w:t>
            </w:r>
          </w:p>
        </w:tc>
        <w:tc>
          <w:tcPr>
            <w:tcW w:w="2642" w:type="dxa"/>
          </w:tcPr>
          <w:p w14:paraId="4254E8C4" w14:textId="74837C22" w:rsidR="004179E6" w:rsidRPr="00123A78" w:rsidRDefault="00123A78" w:rsidP="003F2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3A78">
              <w:rPr>
                <w:rFonts w:ascii="Times New Roman" w:hAnsi="Times New Roman" w:cs="Times New Roman"/>
                <w:sz w:val="24"/>
                <w:szCs w:val="24"/>
              </w:rPr>
              <w:t>2023</w:t>
            </w:r>
          </w:p>
        </w:tc>
      </w:tr>
      <w:tr w:rsidR="004179E6" w14:paraId="0BFCE445" w14:textId="011BCA53" w:rsidTr="00123A78">
        <w:tc>
          <w:tcPr>
            <w:cnfStyle w:val="001000000000" w:firstRow="0" w:lastRow="0" w:firstColumn="1" w:lastColumn="0" w:oddVBand="0" w:evenVBand="0" w:oddHBand="0" w:evenHBand="0" w:firstRowFirstColumn="0" w:firstRowLastColumn="0" w:lastRowFirstColumn="0" w:lastRowLastColumn="0"/>
            <w:tcW w:w="3017" w:type="dxa"/>
          </w:tcPr>
          <w:p w14:paraId="4AD664CB" w14:textId="413E135F" w:rsidR="004179E6" w:rsidRPr="00123A78" w:rsidRDefault="004179E6" w:rsidP="00A46367">
            <w:pPr>
              <w:jc w:val="both"/>
              <w:rPr>
                <w:rFonts w:ascii="Times New Roman" w:hAnsi="Times New Roman" w:cs="Times New Roman"/>
                <w:b w:val="0"/>
                <w:bCs w:val="0"/>
                <w:sz w:val="24"/>
                <w:szCs w:val="24"/>
              </w:rPr>
            </w:pPr>
          </w:p>
        </w:tc>
        <w:tc>
          <w:tcPr>
            <w:tcW w:w="3169" w:type="dxa"/>
          </w:tcPr>
          <w:p w14:paraId="1DE597CA" w14:textId="77777777" w:rsidR="004179E6" w:rsidRPr="00123A78" w:rsidRDefault="004179E6" w:rsidP="00A463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42" w:type="dxa"/>
          </w:tcPr>
          <w:p w14:paraId="222D8FE5" w14:textId="77777777" w:rsidR="004179E6" w:rsidRPr="00123A78" w:rsidRDefault="004179E6" w:rsidP="00A463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23A78" w14:paraId="40F9F763" w14:textId="77777777" w:rsidTr="001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7" w:type="dxa"/>
          </w:tcPr>
          <w:p w14:paraId="38226886" w14:textId="77777777" w:rsidR="00123A78" w:rsidRPr="00123A78" w:rsidRDefault="00123A78" w:rsidP="00A46367">
            <w:pPr>
              <w:jc w:val="both"/>
              <w:rPr>
                <w:rFonts w:ascii="Times New Roman" w:hAnsi="Times New Roman" w:cs="Times New Roman"/>
                <w:b w:val="0"/>
                <w:bCs w:val="0"/>
                <w:sz w:val="24"/>
                <w:szCs w:val="24"/>
              </w:rPr>
            </w:pPr>
          </w:p>
        </w:tc>
        <w:tc>
          <w:tcPr>
            <w:tcW w:w="3169" w:type="dxa"/>
          </w:tcPr>
          <w:p w14:paraId="1B10AC2E" w14:textId="77777777" w:rsidR="00123A78" w:rsidRPr="00123A78" w:rsidRDefault="00123A78" w:rsidP="00A4636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42" w:type="dxa"/>
          </w:tcPr>
          <w:p w14:paraId="69AA2FD5" w14:textId="77777777" w:rsidR="00123A78" w:rsidRPr="00123A78" w:rsidRDefault="00123A78" w:rsidP="00A4636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23A78" w14:paraId="50AF8257" w14:textId="77777777" w:rsidTr="00123A78">
        <w:tc>
          <w:tcPr>
            <w:cnfStyle w:val="001000000000" w:firstRow="0" w:lastRow="0" w:firstColumn="1" w:lastColumn="0" w:oddVBand="0" w:evenVBand="0" w:oddHBand="0" w:evenHBand="0" w:firstRowFirstColumn="0" w:firstRowLastColumn="0" w:lastRowFirstColumn="0" w:lastRowLastColumn="0"/>
            <w:tcW w:w="3017" w:type="dxa"/>
          </w:tcPr>
          <w:p w14:paraId="19065E55" w14:textId="77777777" w:rsidR="00123A78" w:rsidRPr="00123A78" w:rsidRDefault="00123A78" w:rsidP="00A46367">
            <w:pPr>
              <w:jc w:val="both"/>
              <w:rPr>
                <w:rFonts w:ascii="Times New Roman" w:hAnsi="Times New Roman" w:cs="Times New Roman"/>
                <w:b w:val="0"/>
                <w:bCs w:val="0"/>
                <w:sz w:val="24"/>
                <w:szCs w:val="24"/>
              </w:rPr>
            </w:pPr>
          </w:p>
        </w:tc>
        <w:tc>
          <w:tcPr>
            <w:tcW w:w="3169" w:type="dxa"/>
          </w:tcPr>
          <w:p w14:paraId="245D9708" w14:textId="77777777" w:rsidR="00123A78" w:rsidRPr="00123A78" w:rsidRDefault="00123A78" w:rsidP="00A463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42" w:type="dxa"/>
          </w:tcPr>
          <w:p w14:paraId="3577D191" w14:textId="77777777" w:rsidR="00123A78" w:rsidRPr="00123A78" w:rsidRDefault="00123A78" w:rsidP="00A463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7216C23" w14:textId="77777777" w:rsidR="004179E6" w:rsidRDefault="004179E6" w:rsidP="001D68EC">
      <w:pPr>
        <w:spacing w:after="0"/>
        <w:jc w:val="both"/>
        <w:rPr>
          <w:rFonts w:ascii="Times New Roman" w:hAnsi="Times New Roman" w:cs="Times New Roman"/>
          <w:sz w:val="24"/>
          <w:szCs w:val="24"/>
        </w:rPr>
      </w:pPr>
    </w:p>
    <w:p w14:paraId="271FD630" w14:textId="248101B2" w:rsidR="009A2DC6" w:rsidRDefault="008974B5" w:rsidP="00A46367">
      <w:pPr>
        <w:jc w:val="both"/>
        <w:rPr>
          <w:rFonts w:ascii="Times New Roman" w:hAnsi="Times New Roman" w:cs="Times New Roman"/>
          <w:sz w:val="24"/>
          <w:szCs w:val="24"/>
        </w:rPr>
      </w:pPr>
      <w:r w:rsidRPr="008974B5">
        <w:rPr>
          <w:rFonts w:ascii="Times New Roman" w:hAnsi="Times New Roman" w:cs="Times New Roman"/>
          <w:sz w:val="24"/>
          <w:szCs w:val="24"/>
        </w:rPr>
        <w:t xml:space="preserve">El profesorado reconoce la importancia de la internacionalización, </w:t>
      </w:r>
      <w:r w:rsidR="00922F2B">
        <w:rPr>
          <w:rFonts w:ascii="Times New Roman" w:hAnsi="Times New Roman" w:cs="Times New Roman"/>
          <w:sz w:val="24"/>
          <w:szCs w:val="24"/>
        </w:rPr>
        <w:t xml:space="preserve">pero es necesario fomentar </w:t>
      </w:r>
      <w:r w:rsidR="00156F53">
        <w:rPr>
          <w:rFonts w:ascii="Times New Roman" w:hAnsi="Times New Roman" w:cs="Times New Roman"/>
          <w:sz w:val="24"/>
          <w:szCs w:val="24"/>
        </w:rPr>
        <w:t>el dominio de una lengua extranjera, mediante el aprovechamiento de las comisiones de capacitación para tal fin</w:t>
      </w:r>
      <w:r w:rsidRPr="008974B5">
        <w:rPr>
          <w:rFonts w:ascii="Times New Roman" w:hAnsi="Times New Roman" w:cs="Times New Roman"/>
          <w:sz w:val="24"/>
          <w:szCs w:val="24"/>
        </w:rPr>
        <w:t>.</w:t>
      </w:r>
      <w:r w:rsidR="00FB6EAC">
        <w:rPr>
          <w:rFonts w:ascii="Times New Roman" w:hAnsi="Times New Roman" w:cs="Times New Roman"/>
          <w:sz w:val="24"/>
          <w:szCs w:val="24"/>
        </w:rPr>
        <w:t xml:space="preserve"> </w:t>
      </w:r>
      <w:r w:rsidR="005C6911">
        <w:rPr>
          <w:rFonts w:ascii="Times New Roman" w:hAnsi="Times New Roman" w:cs="Times New Roman"/>
          <w:sz w:val="24"/>
          <w:szCs w:val="24"/>
        </w:rPr>
        <w:t xml:space="preserve">En particular, algunos profesores han mejorado el nivel de competencia de segunda lengua a partir del desarrollo profesoral, </w:t>
      </w:r>
      <w:r w:rsidR="009C328D">
        <w:rPr>
          <w:rFonts w:ascii="Times New Roman" w:hAnsi="Times New Roman" w:cs="Times New Roman"/>
          <w:sz w:val="24"/>
          <w:szCs w:val="24"/>
        </w:rPr>
        <w:t xml:space="preserve">lo </w:t>
      </w:r>
      <w:r w:rsidR="00190155">
        <w:rPr>
          <w:rFonts w:ascii="Times New Roman" w:hAnsi="Times New Roman" w:cs="Times New Roman"/>
          <w:sz w:val="24"/>
          <w:szCs w:val="24"/>
        </w:rPr>
        <w:t>que fortalece</w:t>
      </w:r>
      <w:r w:rsidR="009C328D">
        <w:rPr>
          <w:rFonts w:ascii="Times New Roman" w:hAnsi="Times New Roman" w:cs="Times New Roman"/>
          <w:sz w:val="24"/>
          <w:szCs w:val="24"/>
        </w:rPr>
        <w:t xml:space="preserve"> </w:t>
      </w:r>
      <w:r w:rsidR="00190155">
        <w:rPr>
          <w:rFonts w:ascii="Times New Roman" w:hAnsi="Times New Roman" w:cs="Times New Roman"/>
          <w:sz w:val="24"/>
          <w:szCs w:val="24"/>
        </w:rPr>
        <w:t xml:space="preserve">la conformación de redes académicas internacionales. La Tabla que sigue presenta la relación de docentes que mejoraron su competencia comunicativa en segunda lengua en el periodo de </w:t>
      </w:r>
      <w:r w:rsidR="003C6C13">
        <w:rPr>
          <w:rFonts w:ascii="Times New Roman" w:hAnsi="Times New Roman" w:cs="Times New Roman"/>
          <w:sz w:val="24"/>
          <w:szCs w:val="24"/>
        </w:rPr>
        <w:t>observación de la autoevaluación.</w:t>
      </w:r>
    </w:p>
    <w:tbl>
      <w:tblPr>
        <w:tblStyle w:val="Tablaconcuadrcula4-nfasis2"/>
        <w:tblW w:w="0" w:type="auto"/>
        <w:tblLook w:val="04A0" w:firstRow="1" w:lastRow="0" w:firstColumn="1" w:lastColumn="0" w:noHBand="0" w:noVBand="1"/>
      </w:tblPr>
      <w:tblGrid>
        <w:gridCol w:w="3029"/>
        <w:gridCol w:w="3094"/>
        <w:gridCol w:w="2705"/>
      </w:tblGrid>
      <w:tr w:rsidR="00A236D0" w:rsidRPr="00206068" w14:paraId="23A2944C" w14:textId="049429D0" w:rsidTr="00206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tcPr>
          <w:p w14:paraId="52A28A14" w14:textId="74D5C49F" w:rsidR="00A236D0" w:rsidRPr="00206068" w:rsidRDefault="00A236D0" w:rsidP="00206068">
            <w:pPr>
              <w:jc w:val="center"/>
              <w:rPr>
                <w:rFonts w:ascii="Times New Roman" w:hAnsi="Times New Roman" w:cs="Times New Roman"/>
                <w:b w:val="0"/>
                <w:bCs w:val="0"/>
                <w:sz w:val="24"/>
                <w:szCs w:val="24"/>
              </w:rPr>
            </w:pPr>
            <w:r w:rsidRPr="00206068">
              <w:rPr>
                <w:rFonts w:ascii="Times New Roman" w:hAnsi="Times New Roman" w:cs="Times New Roman"/>
                <w:b w:val="0"/>
                <w:bCs w:val="0"/>
                <w:sz w:val="24"/>
                <w:szCs w:val="24"/>
              </w:rPr>
              <w:t>Docente</w:t>
            </w:r>
          </w:p>
        </w:tc>
        <w:tc>
          <w:tcPr>
            <w:tcW w:w="3094" w:type="dxa"/>
          </w:tcPr>
          <w:p w14:paraId="4098091E" w14:textId="4014328A" w:rsidR="00A236D0" w:rsidRPr="00206068" w:rsidRDefault="00A236D0" w:rsidP="002060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06068">
              <w:rPr>
                <w:rFonts w:ascii="Times New Roman" w:hAnsi="Times New Roman" w:cs="Times New Roman"/>
                <w:b w:val="0"/>
                <w:bCs w:val="0"/>
                <w:sz w:val="24"/>
                <w:szCs w:val="24"/>
              </w:rPr>
              <w:t>Nivel inicial de lengua extranjera</w:t>
            </w:r>
          </w:p>
        </w:tc>
        <w:tc>
          <w:tcPr>
            <w:tcW w:w="2705" w:type="dxa"/>
          </w:tcPr>
          <w:p w14:paraId="4314B50D" w14:textId="350969FF" w:rsidR="00A236D0" w:rsidRPr="00206068" w:rsidRDefault="00A236D0" w:rsidP="002060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06068">
              <w:rPr>
                <w:rFonts w:ascii="Times New Roman" w:hAnsi="Times New Roman" w:cs="Times New Roman"/>
                <w:b w:val="0"/>
                <w:bCs w:val="0"/>
                <w:sz w:val="24"/>
                <w:szCs w:val="24"/>
              </w:rPr>
              <w:t>Nivel final de lengua extranjera</w:t>
            </w:r>
          </w:p>
        </w:tc>
      </w:tr>
      <w:tr w:rsidR="00A236D0" w:rsidRPr="00206068" w14:paraId="52CD7EBE" w14:textId="575C373E" w:rsidTr="00206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tcPr>
          <w:p w14:paraId="2F1FFDA1" w14:textId="77777777" w:rsidR="00A236D0" w:rsidRPr="00206068" w:rsidRDefault="00A236D0" w:rsidP="00A236D0">
            <w:pPr>
              <w:jc w:val="both"/>
              <w:rPr>
                <w:rFonts w:ascii="Times New Roman" w:hAnsi="Times New Roman" w:cs="Times New Roman"/>
                <w:b w:val="0"/>
                <w:bCs w:val="0"/>
                <w:sz w:val="24"/>
                <w:szCs w:val="24"/>
              </w:rPr>
            </w:pPr>
          </w:p>
        </w:tc>
        <w:tc>
          <w:tcPr>
            <w:tcW w:w="3094" w:type="dxa"/>
          </w:tcPr>
          <w:p w14:paraId="7951D10B" w14:textId="77777777" w:rsidR="00A236D0" w:rsidRPr="00206068" w:rsidRDefault="00A236D0" w:rsidP="00A236D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705" w:type="dxa"/>
          </w:tcPr>
          <w:p w14:paraId="07C01F11" w14:textId="77777777" w:rsidR="00A236D0" w:rsidRPr="00206068" w:rsidRDefault="00A236D0" w:rsidP="00A236D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236D0" w:rsidRPr="00206068" w14:paraId="1E654006" w14:textId="3DE43FAE" w:rsidTr="00206068">
        <w:tc>
          <w:tcPr>
            <w:cnfStyle w:val="001000000000" w:firstRow="0" w:lastRow="0" w:firstColumn="1" w:lastColumn="0" w:oddVBand="0" w:evenVBand="0" w:oddHBand="0" w:evenHBand="0" w:firstRowFirstColumn="0" w:firstRowLastColumn="0" w:lastRowFirstColumn="0" w:lastRowLastColumn="0"/>
            <w:tcW w:w="3029" w:type="dxa"/>
          </w:tcPr>
          <w:p w14:paraId="308420A8" w14:textId="77777777" w:rsidR="00A236D0" w:rsidRPr="00206068" w:rsidRDefault="00A236D0" w:rsidP="00A236D0">
            <w:pPr>
              <w:jc w:val="both"/>
              <w:rPr>
                <w:rFonts w:ascii="Times New Roman" w:hAnsi="Times New Roman" w:cs="Times New Roman"/>
                <w:b w:val="0"/>
                <w:bCs w:val="0"/>
                <w:sz w:val="24"/>
                <w:szCs w:val="24"/>
              </w:rPr>
            </w:pPr>
          </w:p>
        </w:tc>
        <w:tc>
          <w:tcPr>
            <w:tcW w:w="3094" w:type="dxa"/>
          </w:tcPr>
          <w:p w14:paraId="57E59A82" w14:textId="77777777" w:rsidR="00A236D0" w:rsidRPr="00206068" w:rsidRDefault="00A236D0" w:rsidP="00A236D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5" w:type="dxa"/>
          </w:tcPr>
          <w:p w14:paraId="786BD704" w14:textId="77777777" w:rsidR="00A236D0" w:rsidRPr="00206068" w:rsidRDefault="00A236D0" w:rsidP="00A236D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00273BC" w14:textId="5BE680A9" w:rsidR="00156F53" w:rsidRDefault="00C807F9" w:rsidP="00A46367">
      <w:pPr>
        <w:jc w:val="both"/>
        <w:rPr>
          <w:rFonts w:ascii="Times New Roman" w:hAnsi="Times New Roman" w:cs="Times New Roman"/>
          <w:sz w:val="24"/>
          <w:szCs w:val="24"/>
        </w:rPr>
      </w:pPr>
      <w:r>
        <w:rPr>
          <w:rFonts w:ascii="Times New Roman" w:hAnsi="Times New Roman" w:cs="Times New Roman"/>
          <w:sz w:val="24"/>
          <w:szCs w:val="24"/>
        </w:rPr>
        <w:t>En lo referente a la a</w:t>
      </w:r>
      <w:r w:rsidR="00156F53" w:rsidRPr="00FB7807">
        <w:rPr>
          <w:rFonts w:ascii="Times New Roman" w:hAnsi="Times New Roman" w:cs="Times New Roman"/>
          <w:sz w:val="24"/>
          <w:szCs w:val="24"/>
        </w:rPr>
        <w:t>preciación de directivos y profesores del Programa sobre los resultados que han tenido las acciones orientadas al desarrollo integral de los profesores, en el mejoramiento de las competencias pedagógicas, científicas y sociales para el sostenimiento de las funciones misionales</w:t>
      </w:r>
      <w:r>
        <w:rPr>
          <w:rFonts w:ascii="Times New Roman" w:hAnsi="Times New Roman" w:cs="Times New Roman"/>
          <w:sz w:val="24"/>
          <w:szCs w:val="24"/>
        </w:rPr>
        <w:t xml:space="preserve">, en promedio, se obtuvo una calificación de </w:t>
      </w:r>
      <w:r w:rsidR="0068454F">
        <w:rPr>
          <w:rFonts w:ascii="Times New Roman" w:hAnsi="Times New Roman" w:cs="Times New Roman"/>
          <w:sz w:val="24"/>
          <w:szCs w:val="24"/>
        </w:rPr>
        <w:t>80</w:t>
      </w:r>
      <w:r w:rsidR="00581684">
        <w:rPr>
          <w:rFonts w:ascii="Times New Roman" w:hAnsi="Times New Roman" w:cs="Times New Roman"/>
          <w:sz w:val="24"/>
          <w:szCs w:val="24"/>
        </w:rPr>
        <w:t xml:space="preserve"> puntos, lo que i</w:t>
      </w:r>
      <w:r w:rsidR="009A6C5C">
        <w:rPr>
          <w:rFonts w:ascii="Times New Roman" w:hAnsi="Times New Roman" w:cs="Times New Roman"/>
          <w:sz w:val="24"/>
          <w:szCs w:val="24"/>
        </w:rPr>
        <w:t>ndi</w:t>
      </w:r>
      <w:r w:rsidR="00581684">
        <w:rPr>
          <w:rFonts w:ascii="Times New Roman" w:hAnsi="Times New Roman" w:cs="Times New Roman"/>
          <w:sz w:val="24"/>
          <w:szCs w:val="24"/>
        </w:rPr>
        <w:t>ca que, a pesar de existir la oportunidad de capacitación, al ser una política relativamente nueva, es necesario impulsar la participación del profesorado y de esta manera evaluar su impacto</w:t>
      </w:r>
      <w:r w:rsidR="00A96665">
        <w:rPr>
          <w:rFonts w:ascii="Times New Roman" w:hAnsi="Times New Roman" w:cs="Times New Roman"/>
          <w:sz w:val="24"/>
          <w:szCs w:val="24"/>
        </w:rPr>
        <w:t>.</w:t>
      </w:r>
    </w:p>
    <w:p w14:paraId="34E2CA9B" w14:textId="7B8375C5" w:rsidR="00FA02ED" w:rsidRDefault="00FA02ED" w:rsidP="00A46367">
      <w:pPr>
        <w:jc w:val="both"/>
        <w:rPr>
          <w:rFonts w:ascii="Times New Roman" w:hAnsi="Times New Roman" w:cs="Times New Roman"/>
          <w:sz w:val="24"/>
          <w:szCs w:val="24"/>
        </w:rPr>
      </w:pPr>
    </w:p>
    <w:p w14:paraId="57EBD8C1" w14:textId="77777777" w:rsidR="00FA02ED" w:rsidRPr="002B3E45" w:rsidRDefault="00FA02ED" w:rsidP="00FA02ED">
      <w:pPr>
        <w:jc w:val="both"/>
        <w:rPr>
          <w:rFonts w:ascii="Times New Roman" w:hAnsi="Times New Roman" w:cs="Times New Roman"/>
          <w:sz w:val="24"/>
          <w:szCs w:val="24"/>
        </w:rPr>
      </w:pPr>
      <w:r>
        <w:rPr>
          <w:rFonts w:ascii="Times New Roman" w:hAnsi="Times New Roman" w:cs="Times New Roman"/>
          <w:sz w:val="24"/>
          <w:szCs w:val="24"/>
        </w:rPr>
        <w:t xml:space="preserve">Por lo anterior, se infiere que </w:t>
      </w:r>
      <w:r w:rsidRPr="005A7783">
        <w:rPr>
          <w:rFonts w:ascii="Times New Roman" w:hAnsi="Times New Roman" w:cs="Times New Roman"/>
          <w:iCs/>
          <w:sz w:val="24"/>
          <w:szCs w:val="24"/>
        </w:rPr>
        <w:t>el programa académico cuenta con un número de profesores con la dedicación, nivel de formación y experiencia requeridos para el desarrollo de las labores formativas, académicas, docentes, científicas, culturales y de extensión, con el fin de atenderla totalidad de los estudiantes matriculados, de acuerdo con el nivel de formación y modalidad del programa académico, directamente o a través de la facultad, escuela o departamento respectivo</w:t>
      </w:r>
      <w:r>
        <w:rPr>
          <w:rFonts w:ascii="Times New Roman" w:hAnsi="Times New Roman" w:cs="Times New Roman"/>
          <w:iCs/>
          <w:sz w:val="24"/>
          <w:szCs w:val="24"/>
        </w:rPr>
        <w:t xml:space="preserve">, </w:t>
      </w:r>
      <w:r>
        <w:rPr>
          <w:rFonts w:ascii="Times New Roman" w:hAnsi="Times New Roman" w:cs="Times New Roman"/>
          <w:sz w:val="24"/>
          <w:szCs w:val="24"/>
        </w:rPr>
        <w:t>con una puntuación de 81.6, correspondiente a un nivel de cumplimiento en alto grado.</w:t>
      </w:r>
    </w:p>
    <w:p w14:paraId="7D4A021F" w14:textId="1B404D55" w:rsidR="00FA02ED" w:rsidRDefault="00FA02ED" w:rsidP="00A46367">
      <w:pPr>
        <w:jc w:val="both"/>
        <w:rPr>
          <w:rFonts w:ascii="Times New Roman" w:hAnsi="Times New Roman" w:cs="Times New Roman"/>
          <w:sz w:val="24"/>
          <w:szCs w:val="24"/>
        </w:rPr>
      </w:pPr>
    </w:p>
    <w:p w14:paraId="0CE38947" w14:textId="09713AFF" w:rsidR="00FA02ED" w:rsidRDefault="0042565E" w:rsidP="00081171">
      <w:pPr>
        <w:jc w:val="both"/>
        <w:rPr>
          <w:rFonts w:ascii="Times New Roman" w:hAnsi="Times New Roman" w:cs="Times New Roman"/>
          <w:sz w:val="24"/>
          <w:szCs w:val="24"/>
        </w:rPr>
      </w:pPr>
      <w:r>
        <w:rPr>
          <w:rFonts w:ascii="Times New Roman" w:hAnsi="Times New Roman" w:cs="Times New Roman"/>
          <w:iCs/>
          <w:sz w:val="24"/>
          <w:szCs w:val="24"/>
        </w:rPr>
        <w:t>Por su parte, e</w:t>
      </w:r>
      <w:r w:rsidR="00FA02ED" w:rsidRPr="003067E7">
        <w:rPr>
          <w:rFonts w:ascii="Times New Roman" w:hAnsi="Times New Roman" w:cs="Times New Roman"/>
          <w:iCs/>
          <w:sz w:val="24"/>
          <w:szCs w:val="24"/>
        </w:rPr>
        <w:t xml:space="preserve">n relación con las políticas de la institución, las necesidades y los objetivos de formación del programa, se </w:t>
      </w:r>
      <w:r>
        <w:rPr>
          <w:rFonts w:ascii="Times New Roman" w:hAnsi="Times New Roman" w:cs="Times New Roman"/>
          <w:iCs/>
          <w:sz w:val="24"/>
          <w:szCs w:val="24"/>
        </w:rPr>
        <w:t>evidencian</w:t>
      </w:r>
      <w:r w:rsidR="00FA02ED" w:rsidRPr="003067E7">
        <w:rPr>
          <w:rFonts w:ascii="Times New Roman" w:hAnsi="Times New Roman" w:cs="Times New Roman"/>
          <w:iCs/>
          <w:sz w:val="24"/>
          <w:szCs w:val="24"/>
        </w:rPr>
        <w:t xml:space="preserve"> los resultados del desarrollo profesoral, de acuerdo con el nivel de formación y la modalidad</w:t>
      </w:r>
      <w:r>
        <w:rPr>
          <w:rFonts w:ascii="Times New Roman" w:hAnsi="Times New Roman" w:cs="Times New Roman"/>
          <w:iCs/>
          <w:sz w:val="24"/>
          <w:szCs w:val="24"/>
        </w:rPr>
        <w:t>; igualmente, e</w:t>
      </w:r>
      <w:r w:rsidR="00FA02ED" w:rsidRPr="003067E7">
        <w:rPr>
          <w:rFonts w:ascii="Times New Roman" w:hAnsi="Times New Roman" w:cs="Times New Roman"/>
          <w:iCs/>
          <w:sz w:val="24"/>
          <w:szCs w:val="24"/>
        </w:rPr>
        <w:t>l desarrollo profesoral atiende a la diversidad de los estudiantes, a las modalidades de la docencia y a los requerimientos de internacionalización de profesores y estudiantes</w:t>
      </w:r>
      <w:r w:rsidR="00081171">
        <w:rPr>
          <w:rFonts w:ascii="Times New Roman" w:hAnsi="Times New Roman" w:cs="Times New Roman"/>
          <w:iCs/>
          <w:sz w:val="24"/>
          <w:szCs w:val="24"/>
        </w:rPr>
        <w:t>; en tal sentido, esta característica tiene una puntua</w:t>
      </w:r>
      <w:r w:rsidR="003067E7">
        <w:rPr>
          <w:rFonts w:ascii="Times New Roman" w:hAnsi="Times New Roman" w:cs="Times New Roman"/>
          <w:sz w:val="24"/>
          <w:szCs w:val="24"/>
        </w:rPr>
        <w:t xml:space="preserve">ción de 80.6, </w:t>
      </w:r>
      <w:r w:rsidR="002C40AD">
        <w:rPr>
          <w:rFonts w:ascii="Times New Roman" w:hAnsi="Times New Roman" w:cs="Times New Roman"/>
          <w:sz w:val="24"/>
          <w:szCs w:val="24"/>
        </w:rPr>
        <w:t xml:space="preserve">que corresponde </w:t>
      </w:r>
      <w:r w:rsidR="003067E7">
        <w:rPr>
          <w:rFonts w:ascii="Times New Roman" w:hAnsi="Times New Roman" w:cs="Times New Roman"/>
          <w:sz w:val="24"/>
          <w:szCs w:val="24"/>
        </w:rPr>
        <w:t>a un nivel de cumplimiento en alto grado.</w:t>
      </w:r>
    </w:p>
    <w:p w14:paraId="6A507F9C" w14:textId="6C77CD2D" w:rsidR="00B86336" w:rsidRDefault="00B86336" w:rsidP="00B86336">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Pr>
          <w:rFonts w:ascii="Times New Roman" w:hAnsi="Times New Roman" w:cs="Times New Roman"/>
          <w:b/>
          <w:bCs/>
          <w:color w:val="FF0000"/>
          <w:sz w:val="24"/>
          <w:szCs w:val="24"/>
        </w:rPr>
        <w:t>12</w:t>
      </w:r>
      <w:r w:rsidRPr="00664398">
        <w:rPr>
          <w:rFonts w:ascii="Times New Roman" w:hAnsi="Times New Roman" w:cs="Times New Roman"/>
          <w:b/>
          <w:bCs/>
          <w:color w:val="FF0000"/>
          <w:sz w:val="24"/>
          <w:szCs w:val="24"/>
        </w:rPr>
        <w:t xml:space="preserve">. </w:t>
      </w:r>
      <w:r w:rsidR="00DD1A30" w:rsidRPr="00DD1A30">
        <w:rPr>
          <w:rFonts w:ascii="Times New Roman" w:hAnsi="Times New Roman" w:cs="Times New Roman"/>
          <w:b/>
          <w:bCs/>
          <w:color w:val="FF0000"/>
          <w:sz w:val="24"/>
          <w:szCs w:val="24"/>
        </w:rPr>
        <w:t>ESTÍMULOS A LA TRAYECTORIA PROFESORAL</w:t>
      </w:r>
    </w:p>
    <w:p w14:paraId="2D3C6B26" w14:textId="7ABA83EB" w:rsidR="00B86336" w:rsidRPr="005062D1" w:rsidRDefault="009317D4" w:rsidP="00B86336">
      <w:pPr>
        <w:jc w:val="both"/>
        <w:rPr>
          <w:rFonts w:ascii="Times New Roman" w:hAnsi="Times New Roman" w:cs="Times New Roman"/>
          <w:i/>
          <w:iCs/>
          <w:sz w:val="24"/>
          <w:szCs w:val="24"/>
        </w:rPr>
      </w:pPr>
      <w:r w:rsidRPr="009317D4">
        <w:rPr>
          <w:rFonts w:ascii="Times New Roman" w:hAnsi="Times New Roman" w:cs="Times New Roman"/>
          <w:i/>
          <w:iCs/>
          <w:sz w:val="24"/>
          <w:szCs w:val="24"/>
        </w:rPr>
        <w:t xml:space="preserve">La </w:t>
      </w:r>
      <w:r>
        <w:rPr>
          <w:rFonts w:ascii="Times New Roman" w:hAnsi="Times New Roman" w:cs="Times New Roman"/>
          <w:i/>
          <w:iCs/>
          <w:sz w:val="24"/>
          <w:szCs w:val="24"/>
        </w:rPr>
        <w:t>I</w:t>
      </w:r>
      <w:r w:rsidRPr="009317D4">
        <w:rPr>
          <w:rFonts w:ascii="Times New Roman" w:hAnsi="Times New Roman" w:cs="Times New Roman"/>
          <w:i/>
          <w:iCs/>
          <w:sz w:val="24"/>
          <w:szCs w:val="24"/>
        </w:rPr>
        <w:t>nstitución y el programa académico demuestran la divulgación, aplicación y actualización de criterios académicos en un régimen de estímulos que reconoce y favorece el ejercicio calificado de las labores formativas, académicas, docentes, científicas y culturales</w:t>
      </w:r>
      <w:r w:rsidR="00B86336" w:rsidRPr="005062D1">
        <w:rPr>
          <w:rFonts w:ascii="Times New Roman" w:hAnsi="Times New Roman" w:cs="Times New Roman"/>
          <w:i/>
          <w:iCs/>
          <w:sz w:val="24"/>
          <w:szCs w:val="24"/>
        </w:rPr>
        <w:t>.</w:t>
      </w:r>
    </w:p>
    <w:tbl>
      <w:tblPr>
        <w:tblStyle w:val="Tablaconcuadrcula4-nfasis2"/>
        <w:tblW w:w="0" w:type="auto"/>
        <w:tblLook w:val="04A0" w:firstRow="1" w:lastRow="0" w:firstColumn="1" w:lastColumn="0" w:noHBand="0" w:noVBand="1"/>
      </w:tblPr>
      <w:tblGrid>
        <w:gridCol w:w="5665"/>
        <w:gridCol w:w="1418"/>
        <w:gridCol w:w="1701"/>
      </w:tblGrid>
      <w:tr w:rsidR="00B86336" w:rsidRPr="00B066B8" w14:paraId="48758FCF" w14:textId="77777777" w:rsidTr="00517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1E764BA" w14:textId="77777777" w:rsidR="00B86336" w:rsidRPr="00B066B8" w:rsidRDefault="00B86336" w:rsidP="005174BD">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250FF7D5" w14:textId="77777777" w:rsidR="00B86336" w:rsidRPr="00B066B8" w:rsidRDefault="00B86336"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70A36C10" w14:textId="77777777" w:rsidR="00B86336" w:rsidRPr="00B066B8" w:rsidRDefault="00B86336"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B86336" w:rsidRPr="00B066B8" w14:paraId="7460C14B"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11AC48D" w14:textId="184041B8" w:rsidR="00B86336" w:rsidRPr="0066640C" w:rsidRDefault="0063662A"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30</w:t>
            </w:r>
            <w:r w:rsidRPr="0063662A">
              <w:rPr>
                <w:rFonts w:ascii="Times New Roman" w:hAnsi="Times New Roman" w:cs="Times New Roman"/>
                <w:b w:val="0"/>
                <w:bCs w:val="0"/>
                <w:sz w:val="24"/>
                <w:szCs w:val="24"/>
              </w:rPr>
              <w:t>. Evidencia de los efectos generados en el desempeño de las labores de docencia, investigación y extensión con el otorgamiento de estímulos a los profesores.</w:t>
            </w:r>
          </w:p>
        </w:tc>
        <w:tc>
          <w:tcPr>
            <w:tcW w:w="1418" w:type="dxa"/>
            <w:vAlign w:val="center"/>
          </w:tcPr>
          <w:p w14:paraId="5AF33295" w14:textId="0B18C96A" w:rsidR="00B86336" w:rsidRPr="00B066B8" w:rsidRDefault="003F24BD"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74.7</w:t>
            </w:r>
          </w:p>
        </w:tc>
        <w:tc>
          <w:tcPr>
            <w:tcW w:w="1701" w:type="dxa"/>
            <w:vAlign w:val="center"/>
          </w:tcPr>
          <w:p w14:paraId="3EE86468" w14:textId="463FBC66" w:rsidR="00B86336" w:rsidRPr="00B066B8" w:rsidRDefault="003F24BD"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B86336" w:rsidRPr="00B066B8" w14:paraId="5E3551F5" w14:textId="77777777" w:rsidTr="005174BD">
        <w:tc>
          <w:tcPr>
            <w:cnfStyle w:val="001000000000" w:firstRow="0" w:lastRow="0" w:firstColumn="1" w:lastColumn="0" w:oddVBand="0" w:evenVBand="0" w:oddHBand="0" w:evenHBand="0" w:firstRowFirstColumn="0" w:firstRowLastColumn="0" w:lastRowFirstColumn="0" w:lastRowLastColumn="0"/>
            <w:tcW w:w="5665" w:type="dxa"/>
            <w:vAlign w:val="center"/>
          </w:tcPr>
          <w:p w14:paraId="3EE46071" w14:textId="06FA7673" w:rsidR="00B86336" w:rsidRPr="0066640C" w:rsidRDefault="00246308"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31. </w:t>
            </w:r>
            <w:r w:rsidRPr="00246308">
              <w:rPr>
                <w:rFonts w:ascii="Times New Roman" w:hAnsi="Times New Roman" w:cs="Times New Roman"/>
                <w:b w:val="0"/>
                <w:bCs w:val="0"/>
                <w:sz w:val="24"/>
                <w:szCs w:val="24"/>
              </w:rPr>
              <w:t xml:space="preserve">Apreciación de directivos y profesores del Programa, sobre el efecto que ha tenido el régimen de estímulos al profesorado en el ejercicio cualificado de la docencia, la investigación, la innovación, la creación artística y cultural, la extensión o proyección social, en los aportes </w:t>
            </w:r>
            <w:r w:rsidRPr="00246308">
              <w:rPr>
                <w:rFonts w:ascii="Times New Roman" w:hAnsi="Times New Roman" w:cs="Times New Roman"/>
                <w:b w:val="0"/>
                <w:bCs w:val="0"/>
                <w:sz w:val="24"/>
                <w:szCs w:val="24"/>
              </w:rPr>
              <w:lastRenderedPageBreak/>
              <w:t>al desarrollo técnico y tecnológico y la cooperación internacional.</w:t>
            </w:r>
          </w:p>
        </w:tc>
        <w:tc>
          <w:tcPr>
            <w:tcW w:w="1418" w:type="dxa"/>
            <w:vAlign w:val="center"/>
          </w:tcPr>
          <w:p w14:paraId="5A54B52D" w14:textId="1ADEFD62" w:rsidR="00B86336" w:rsidRPr="00B066B8" w:rsidRDefault="0030558A"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8</w:t>
            </w:r>
            <w:r w:rsidR="00B23015">
              <w:rPr>
                <w:rFonts w:ascii="Times New Roman" w:hAnsi="Times New Roman" w:cs="Times New Roman"/>
                <w:sz w:val="24"/>
                <w:szCs w:val="24"/>
              </w:rPr>
              <w:t>5</w:t>
            </w:r>
          </w:p>
        </w:tc>
        <w:tc>
          <w:tcPr>
            <w:tcW w:w="1701" w:type="dxa"/>
            <w:vAlign w:val="center"/>
          </w:tcPr>
          <w:p w14:paraId="7EB76F49" w14:textId="6AB33542" w:rsidR="00B86336" w:rsidRPr="00B066B8" w:rsidRDefault="00061669"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r w:rsidR="00B86336" w:rsidRPr="00B066B8" w14:paraId="7101AE48"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5AC02DD" w14:textId="4B39EAAB" w:rsidR="00B86336" w:rsidRPr="00B066B8" w:rsidRDefault="00B86336" w:rsidP="005174BD">
            <w:pPr>
              <w:jc w:val="center"/>
              <w:rPr>
                <w:rFonts w:ascii="Times New Roman" w:hAnsi="Times New Roman" w:cs="Times New Roman"/>
                <w:sz w:val="24"/>
                <w:szCs w:val="24"/>
              </w:rPr>
            </w:pPr>
            <w:r w:rsidRPr="00B066B8">
              <w:rPr>
                <w:rFonts w:ascii="Times New Roman" w:hAnsi="Times New Roman" w:cs="Times New Roman"/>
                <w:b w:val="0"/>
                <w:bCs w:val="0"/>
                <w:sz w:val="24"/>
                <w:szCs w:val="24"/>
              </w:rPr>
              <w:t xml:space="preserve">Valoración característica </w:t>
            </w:r>
            <w:r>
              <w:rPr>
                <w:rFonts w:ascii="Times New Roman" w:hAnsi="Times New Roman" w:cs="Times New Roman"/>
                <w:b w:val="0"/>
                <w:bCs w:val="0"/>
                <w:sz w:val="24"/>
                <w:szCs w:val="24"/>
              </w:rPr>
              <w:t>1</w:t>
            </w:r>
            <w:r w:rsidR="00E15AED">
              <w:rPr>
                <w:rFonts w:ascii="Times New Roman" w:hAnsi="Times New Roman" w:cs="Times New Roman"/>
                <w:b w:val="0"/>
                <w:bCs w:val="0"/>
                <w:sz w:val="24"/>
                <w:szCs w:val="24"/>
              </w:rPr>
              <w:t>2</w:t>
            </w:r>
          </w:p>
        </w:tc>
        <w:tc>
          <w:tcPr>
            <w:tcW w:w="1418" w:type="dxa"/>
            <w:vAlign w:val="center"/>
          </w:tcPr>
          <w:p w14:paraId="62F6D590" w14:textId="66E4F281" w:rsidR="00B86336" w:rsidRPr="00B066B8" w:rsidRDefault="00A24DEE"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79.9</w:t>
            </w:r>
          </w:p>
        </w:tc>
        <w:tc>
          <w:tcPr>
            <w:tcW w:w="1701" w:type="dxa"/>
            <w:vAlign w:val="center"/>
          </w:tcPr>
          <w:p w14:paraId="326BEA20" w14:textId="4CA8B735" w:rsidR="00B86336" w:rsidRPr="00B066B8" w:rsidRDefault="00A24DEE"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65894893" w14:textId="77777777" w:rsidR="00AB3406" w:rsidRDefault="00AB3406" w:rsidP="00AB3406">
      <w:pPr>
        <w:spacing w:after="0"/>
        <w:jc w:val="both"/>
        <w:rPr>
          <w:rFonts w:ascii="Times New Roman" w:hAnsi="Times New Roman" w:cs="Times New Roman"/>
          <w:sz w:val="24"/>
          <w:szCs w:val="24"/>
        </w:rPr>
      </w:pPr>
    </w:p>
    <w:p w14:paraId="6D5AF4AE" w14:textId="77777777" w:rsidR="00C72D38" w:rsidRPr="00114D50"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60349B15" w14:textId="5006D6B4" w:rsidR="00E421EE" w:rsidRDefault="0025067E" w:rsidP="00AB3406">
      <w:pPr>
        <w:spacing w:after="0"/>
        <w:jc w:val="both"/>
        <w:rPr>
          <w:rFonts w:ascii="Times New Roman" w:hAnsi="Times New Roman" w:cs="Times New Roman"/>
          <w:sz w:val="24"/>
          <w:szCs w:val="24"/>
        </w:rPr>
      </w:pPr>
      <w:r w:rsidRPr="0025067E">
        <w:rPr>
          <w:rFonts w:ascii="Times New Roman" w:hAnsi="Times New Roman" w:cs="Times New Roman"/>
          <w:sz w:val="24"/>
          <w:szCs w:val="24"/>
        </w:rPr>
        <w:t xml:space="preserve">La evidencia de los efectos generados en el desempeño de las labores de docencia, investigación </w:t>
      </w:r>
      <w:r w:rsidR="00E60419">
        <w:rPr>
          <w:rFonts w:ascii="Times New Roman" w:hAnsi="Times New Roman" w:cs="Times New Roman"/>
          <w:sz w:val="24"/>
          <w:szCs w:val="24"/>
        </w:rPr>
        <w:t xml:space="preserve">e interacción social </w:t>
      </w:r>
      <w:r w:rsidRPr="0025067E">
        <w:rPr>
          <w:rFonts w:ascii="Times New Roman" w:hAnsi="Times New Roman" w:cs="Times New Roman"/>
          <w:sz w:val="24"/>
          <w:szCs w:val="24"/>
        </w:rPr>
        <w:t xml:space="preserve">con el otorgamiento de estímulos a los profesores es clara. </w:t>
      </w:r>
    </w:p>
    <w:p w14:paraId="40386183" w14:textId="6EB32B88" w:rsidR="00B139F2" w:rsidRDefault="00DB113E" w:rsidP="00B139F2">
      <w:pPr>
        <w:jc w:val="both"/>
        <w:rPr>
          <w:rFonts w:ascii="Times New Roman" w:hAnsi="Times New Roman" w:cs="Times New Roman"/>
          <w:sz w:val="24"/>
          <w:szCs w:val="24"/>
        </w:rPr>
      </w:pPr>
      <w:r>
        <w:rPr>
          <w:rFonts w:ascii="Times New Roman" w:hAnsi="Times New Roman" w:cs="Times New Roman"/>
          <w:sz w:val="24"/>
          <w:szCs w:val="24"/>
        </w:rPr>
        <w:t xml:space="preserve">En cuanto a </w:t>
      </w:r>
      <w:r w:rsidR="00DC31CE">
        <w:rPr>
          <w:rFonts w:ascii="Times New Roman" w:hAnsi="Times New Roman" w:cs="Times New Roman"/>
          <w:sz w:val="24"/>
          <w:szCs w:val="24"/>
        </w:rPr>
        <w:t>la docencia, e</w:t>
      </w:r>
      <w:r w:rsidR="0068388E">
        <w:rPr>
          <w:rFonts w:ascii="Times New Roman" w:hAnsi="Times New Roman" w:cs="Times New Roman"/>
          <w:sz w:val="24"/>
          <w:szCs w:val="24"/>
        </w:rPr>
        <w:t>l otorgamiento de estímulos profesorales tales como el factor de docencia, que en preg</w:t>
      </w:r>
      <w:r w:rsidR="001F5FDF">
        <w:rPr>
          <w:rFonts w:ascii="Times New Roman" w:hAnsi="Times New Roman" w:cs="Times New Roman"/>
          <w:sz w:val="24"/>
          <w:szCs w:val="24"/>
        </w:rPr>
        <w:t>r</w:t>
      </w:r>
      <w:r w:rsidR="0068388E">
        <w:rPr>
          <w:rFonts w:ascii="Times New Roman" w:hAnsi="Times New Roman" w:cs="Times New Roman"/>
          <w:sz w:val="24"/>
          <w:szCs w:val="24"/>
        </w:rPr>
        <w:t xml:space="preserve">ado corresponde a </w:t>
      </w:r>
      <w:r w:rsidR="00DC31CE">
        <w:rPr>
          <w:rFonts w:ascii="Times New Roman" w:hAnsi="Times New Roman" w:cs="Times New Roman"/>
          <w:sz w:val="24"/>
          <w:szCs w:val="24"/>
        </w:rPr>
        <w:t xml:space="preserve">la asignación de </w:t>
      </w:r>
      <w:r w:rsidR="0068388E">
        <w:rPr>
          <w:rFonts w:ascii="Times New Roman" w:hAnsi="Times New Roman" w:cs="Times New Roman"/>
          <w:sz w:val="24"/>
          <w:szCs w:val="24"/>
        </w:rPr>
        <w:t xml:space="preserve">1.52 horas por cada hora de clase, </w:t>
      </w:r>
      <w:r w:rsidR="00A07E2C">
        <w:rPr>
          <w:rFonts w:ascii="Times New Roman" w:hAnsi="Times New Roman" w:cs="Times New Roman"/>
          <w:sz w:val="24"/>
          <w:szCs w:val="24"/>
        </w:rPr>
        <w:t xml:space="preserve">que dedican a </w:t>
      </w:r>
      <w:r w:rsidR="0068388E">
        <w:rPr>
          <w:rFonts w:ascii="Times New Roman" w:hAnsi="Times New Roman" w:cs="Times New Roman"/>
          <w:sz w:val="24"/>
          <w:szCs w:val="24"/>
        </w:rPr>
        <w:t xml:space="preserve">la planeación, preparación, atención a estudiantes, preparación </w:t>
      </w:r>
      <w:r w:rsidR="001F5FDF">
        <w:rPr>
          <w:rFonts w:ascii="Times New Roman" w:hAnsi="Times New Roman" w:cs="Times New Roman"/>
          <w:sz w:val="24"/>
          <w:szCs w:val="24"/>
        </w:rPr>
        <w:t>de material didáctico, entre otros aspectos</w:t>
      </w:r>
      <w:r w:rsidR="00A07E2C">
        <w:rPr>
          <w:rFonts w:ascii="Times New Roman" w:hAnsi="Times New Roman" w:cs="Times New Roman"/>
          <w:sz w:val="24"/>
          <w:szCs w:val="24"/>
        </w:rPr>
        <w:t xml:space="preserve">; </w:t>
      </w:r>
      <w:r w:rsidR="003D043D">
        <w:rPr>
          <w:rFonts w:ascii="Times New Roman" w:hAnsi="Times New Roman" w:cs="Times New Roman"/>
          <w:sz w:val="24"/>
          <w:szCs w:val="24"/>
        </w:rPr>
        <w:t>e</w:t>
      </w:r>
      <w:r w:rsidR="00A24689">
        <w:rPr>
          <w:rFonts w:ascii="Times New Roman" w:hAnsi="Times New Roman" w:cs="Times New Roman"/>
          <w:sz w:val="24"/>
          <w:szCs w:val="24"/>
        </w:rPr>
        <w:t>l resultado de la evaluación docente</w:t>
      </w:r>
      <w:r w:rsidR="003D043D">
        <w:rPr>
          <w:rFonts w:ascii="Times New Roman" w:hAnsi="Times New Roman" w:cs="Times New Roman"/>
          <w:sz w:val="24"/>
          <w:szCs w:val="24"/>
        </w:rPr>
        <w:t>,</w:t>
      </w:r>
      <w:r w:rsidR="00A24689">
        <w:rPr>
          <w:rFonts w:ascii="Times New Roman" w:hAnsi="Times New Roman" w:cs="Times New Roman"/>
          <w:sz w:val="24"/>
          <w:szCs w:val="24"/>
        </w:rPr>
        <w:t xml:space="preserve"> que redunda en puntos salariales</w:t>
      </w:r>
      <w:r w:rsidR="003D043D">
        <w:rPr>
          <w:rFonts w:ascii="Times New Roman" w:hAnsi="Times New Roman" w:cs="Times New Roman"/>
          <w:sz w:val="24"/>
          <w:szCs w:val="24"/>
        </w:rPr>
        <w:t>;</w:t>
      </w:r>
      <w:r w:rsidR="00AC10EE">
        <w:rPr>
          <w:rFonts w:ascii="Times New Roman" w:hAnsi="Times New Roman" w:cs="Times New Roman"/>
          <w:sz w:val="24"/>
          <w:szCs w:val="24"/>
        </w:rPr>
        <w:t xml:space="preserve"> la</w:t>
      </w:r>
      <w:r w:rsidR="003D043D">
        <w:rPr>
          <w:rFonts w:ascii="Times New Roman" w:hAnsi="Times New Roman" w:cs="Times New Roman"/>
          <w:sz w:val="24"/>
          <w:szCs w:val="24"/>
        </w:rPr>
        <w:t xml:space="preserve"> p</w:t>
      </w:r>
      <w:r w:rsidR="00A24689">
        <w:rPr>
          <w:rFonts w:ascii="Times New Roman" w:hAnsi="Times New Roman" w:cs="Times New Roman"/>
          <w:sz w:val="24"/>
          <w:szCs w:val="24"/>
        </w:rPr>
        <w:t>rioridad en el otorgamiento de comisiones académicas y de estudios por los resultados favorables en la evaluación docente</w:t>
      </w:r>
      <w:r w:rsidR="009124F8">
        <w:rPr>
          <w:rFonts w:ascii="Times New Roman" w:hAnsi="Times New Roman" w:cs="Times New Roman"/>
          <w:sz w:val="24"/>
          <w:szCs w:val="24"/>
        </w:rPr>
        <w:t xml:space="preserve">. </w:t>
      </w:r>
      <w:r w:rsidR="006818C6">
        <w:rPr>
          <w:rFonts w:ascii="Times New Roman" w:hAnsi="Times New Roman" w:cs="Times New Roman"/>
          <w:sz w:val="24"/>
          <w:szCs w:val="24"/>
        </w:rPr>
        <w:t xml:space="preserve">Como evidencia de los efectos de estos estímulos, </w:t>
      </w:r>
      <w:r w:rsidR="00B139F2">
        <w:rPr>
          <w:rFonts w:ascii="Times New Roman" w:hAnsi="Times New Roman" w:cs="Times New Roman"/>
          <w:sz w:val="24"/>
          <w:szCs w:val="24"/>
        </w:rPr>
        <w:t>se destaca lo siguiente:</w:t>
      </w:r>
    </w:p>
    <w:p w14:paraId="565D6F9B" w14:textId="6536E819" w:rsidR="00B139F2" w:rsidRPr="004F2EC1" w:rsidRDefault="00DA3EC4" w:rsidP="004F2EC1">
      <w:pPr>
        <w:pStyle w:val="Prrafodelista"/>
        <w:numPr>
          <w:ilvl w:val="0"/>
          <w:numId w:val="2"/>
        </w:numPr>
        <w:jc w:val="both"/>
        <w:rPr>
          <w:rFonts w:ascii="Times New Roman" w:hAnsi="Times New Roman" w:cs="Times New Roman"/>
          <w:sz w:val="24"/>
          <w:szCs w:val="24"/>
        </w:rPr>
      </w:pPr>
      <w:r w:rsidRPr="004F2EC1">
        <w:rPr>
          <w:rFonts w:ascii="Times New Roman" w:hAnsi="Times New Roman" w:cs="Times New Roman"/>
          <w:sz w:val="24"/>
          <w:szCs w:val="24"/>
        </w:rPr>
        <w:t>Los resultados de l</w:t>
      </w:r>
      <w:r w:rsidR="00B139F2" w:rsidRPr="004F2EC1">
        <w:rPr>
          <w:rFonts w:ascii="Times New Roman" w:hAnsi="Times New Roman" w:cs="Times New Roman"/>
          <w:sz w:val="24"/>
          <w:szCs w:val="24"/>
        </w:rPr>
        <w:t>a</w:t>
      </w:r>
      <w:r w:rsidR="00540C24" w:rsidRPr="004F2EC1">
        <w:rPr>
          <w:rFonts w:ascii="Times New Roman" w:hAnsi="Times New Roman" w:cs="Times New Roman"/>
          <w:sz w:val="24"/>
          <w:szCs w:val="24"/>
        </w:rPr>
        <w:t xml:space="preserve"> encuesta de satisfacción que </w:t>
      </w:r>
      <w:r w:rsidRPr="004F2EC1">
        <w:rPr>
          <w:rFonts w:ascii="Times New Roman" w:hAnsi="Times New Roman" w:cs="Times New Roman"/>
          <w:sz w:val="24"/>
          <w:szCs w:val="24"/>
        </w:rPr>
        <w:t xml:space="preserve">la Institución </w:t>
      </w:r>
      <w:r w:rsidR="00540C24" w:rsidRPr="004F2EC1">
        <w:rPr>
          <w:rFonts w:ascii="Times New Roman" w:hAnsi="Times New Roman" w:cs="Times New Roman"/>
          <w:sz w:val="24"/>
          <w:szCs w:val="24"/>
        </w:rPr>
        <w:t xml:space="preserve">realiza semestralmente, </w:t>
      </w:r>
      <w:r w:rsidR="00FE0498" w:rsidRPr="004F2EC1">
        <w:rPr>
          <w:rFonts w:ascii="Times New Roman" w:hAnsi="Times New Roman" w:cs="Times New Roman"/>
          <w:sz w:val="24"/>
          <w:szCs w:val="24"/>
        </w:rPr>
        <w:t>en el</w:t>
      </w:r>
      <w:r w:rsidR="00540C24" w:rsidRPr="004F2EC1">
        <w:rPr>
          <w:rFonts w:ascii="Times New Roman" w:hAnsi="Times New Roman" w:cs="Times New Roman"/>
          <w:sz w:val="24"/>
          <w:szCs w:val="24"/>
        </w:rPr>
        <w:t xml:space="preserve"> numeral 2, relacionado con los aprendizajes adquiridos, en promedio </w:t>
      </w:r>
      <w:r w:rsidR="001E61CA" w:rsidRPr="004F2EC1">
        <w:rPr>
          <w:rFonts w:ascii="Times New Roman" w:hAnsi="Times New Roman" w:cs="Times New Roman"/>
          <w:sz w:val="24"/>
          <w:szCs w:val="24"/>
        </w:rPr>
        <w:t xml:space="preserve">un 89% de los estudiantes, consideran que son </w:t>
      </w:r>
      <w:r w:rsidR="000F5BB2" w:rsidRPr="004F2EC1">
        <w:rPr>
          <w:rFonts w:ascii="Times New Roman" w:hAnsi="Times New Roman" w:cs="Times New Roman"/>
          <w:sz w:val="24"/>
          <w:szCs w:val="24"/>
        </w:rPr>
        <w:t>muy adecuados</w:t>
      </w:r>
      <w:r w:rsidR="00503F4A" w:rsidRPr="004F2EC1">
        <w:rPr>
          <w:rFonts w:ascii="Times New Roman" w:hAnsi="Times New Roman" w:cs="Times New Roman"/>
          <w:sz w:val="24"/>
          <w:szCs w:val="24"/>
        </w:rPr>
        <w:t xml:space="preserve">; igualmente, </w:t>
      </w:r>
      <w:r w:rsidR="00834386" w:rsidRPr="004F2EC1">
        <w:rPr>
          <w:rFonts w:ascii="Times New Roman" w:hAnsi="Times New Roman" w:cs="Times New Roman"/>
          <w:sz w:val="24"/>
          <w:szCs w:val="24"/>
        </w:rPr>
        <w:t xml:space="preserve">en el </w:t>
      </w:r>
      <w:r w:rsidR="00503F4A" w:rsidRPr="004F2EC1">
        <w:rPr>
          <w:rFonts w:ascii="Times New Roman" w:hAnsi="Times New Roman" w:cs="Times New Roman"/>
          <w:sz w:val="24"/>
          <w:szCs w:val="24"/>
        </w:rPr>
        <w:t xml:space="preserve">numeral 4, referente a </w:t>
      </w:r>
      <w:r w:rsidR="00320F91" w:rsidRPr="004F2EC1">
        <w:rPr>
          <w:rFonts w:ascii="Times New Roman" w:hAnsi="Times New Roman" w:cs="Times New Roman"/>
          <w:sz w:val="24"/>
          <w:szCs w:val="24"/>
        </w:rPr>
        <w:t xml:space="preserve">la contribución a la formación académica de las </w:t>
      </w:r>
      <w:r w:rsidR="00C103F4" w:rsidRPr="004F2EC1">
        <w:rPr>
          <w:rFonts w:ascii="Times New Roman" w:hAnsi="Times New Roman" w:cs="Times New Roman"/>
          <w:sz w:val="24"/>
          <w:szCs w:val="24"/>
        </w:rPr>
        <w:t>TIC</w:t>
      </w:r>
      <w:r w:rsidR="00320F91" w:rsidRPr="004F2EC1">
        <w:rPr>
          <w:rFonts w:ascii="Times New Roman" w:hAnsi="Times New Roman" w:cs="Times New Roman"/>
          <w:sz w:val="24"/>
          <w:szCs w:val="24"/>
        </w:rPr>
        <w:t>,</w:t>
      </w:r>
      <w:r w:rsidR="00C103F4" w:rsidRPr="004F2EC1">
        <w:rPr>
          <w:rFonts w:ascii="Times New Roman" w:hAnsi="Times New Roman" w:cs="Times New Roman"/>
          <w:sz w:val="24"/>
          <w:szCs w:val="24"/>
        </w:rPr>
        <w:t xml:space="preserve"> </w:t>
      </w:r>
      <w:r w:rsidR="0020785E" w:rsidRPr="004F2EC1">
        <w:rPr>
          <w:rFonts w:ascii="Times New Roman" w:hAnsi="Times New Roman" w:cs="Times New Roman"/>
          <w:sz w:val="24"/>
          <w:szCs w:val="24"/>
        </w:rPr>
        <w:t>en promedio el 84.2% consideran que es muy adecuado</w:t>
      </w:r>
      <w:r w:rsidR="00B97195" w:rsidRPr="004F2EC1">
        <w:rPr>
          <w:rFonts w:ascii="Times New Roman" w:hAnsi="Times New Roman" w:cs="Times New Roman"/>
          <w:sz w:val="24"/>
          <w:szCs w:val="24"/>
        </w:rPr>
        <w:t xml:space="preserve"> (</w:t>
      </w:r>
      <w:r w:rsidR="00B97195" w:rsidRPr="004F2EC1">
        <w:rPr>
          <w:rFonts w:ascii="Times New Roman" w:hAnsi="Times New Roman" w:cs="Times New Roman"/>
          <w:color w:val="FF0000"/>
          <w:sz w:val="24"/>
          <w:szCs w:val="24"/>
        </w:rPr>
        <w:t>Anexo encuestas de satisfacción</w:t>
      </w:r>
      <w:r w:rsidR="00B97195" w:rsidRPr="004F2EC1">
        <w:rPr>
          <w:rFonts w:ascii="Times New Roman" w:hAnsi="Times New Roman" w:cs="Times New Roman"/>
          <w:sz w:val="24"/>
          <w:szCs w:val="24"/>
        </w:rPr>
        <w:t>)</w:t>
      </w:r>
      <w:r w:rsidR="00546BC1" w:rsidRPr="004F2EC1">
        <w:rPr>
          <w:rFonts w:ascii="Times New Roman" w:hAnsi="Times New Roman" w:cs="Times New Roman"/>
          <w:sz w:val="24"/>
          <w:szCs w:val="24"/>
        </w:rPr>
        <w:t xml:space="preserve">. </w:t>
      </w:r>
    </w:p>
    <w:p w14:paraId="3E9E1788" w14:textId="5E6FC43A" w:rsidR="00104792" w:rsidRPr="004F2EC1" w:rsidRDefault="00D57CA8" w:rsidP="004F2EC1">
      <w:pPr>
        <w:pStyle w:val="Prrafodelista"/>
        <w:numPr>
          <w:ilvl w:val="0"/>
          <w:numId w:val="2"/>
        </w:numPr>
        <w:jc w:val="both"/>
        <w:rPr>
          <w:rFonts w:ascii="Times New Roman" w:hAnsi="Times New Roman" w:cs="Times New Roman"/>
          <w:sz w:val="24"/>
          <w:szCs w:val="24"/>
        </w:rPr>
      </w:pPr>
      <w:r w:rsidRPr="004F2EC1">
        <w:rPr>
          <w:rFonts w:ascii="Times New Roman" w:hAnsi="Times New Roman" w:cs="Times New Roman"/>
          <w:sz w:val="24"/>
          <w:szCs w:val="24"/>
        </w:rPr>
        <w:t xml:space="preserve">El </w:t>
      </w:r>
      <w:r w:rsidR="00762BF3" w:rsidRPr="004F2EC1">
        <w:rPr>
          <w:rFonts w:ascii="Times New Roman" w:hAnsi="Times New Roman" w:cs="Times New Roman"/>
          <w:sz w:val="24"/>
          <w:szCs w:val="24"/>
        </w:rPr>
        <w:t>número de planes de mejoramiento como consecuencia de aspectos por mejorar de parte de los docentes como resultad</w:t>
      </w:r>
      <w:r w:rsidRPr="004F2EC1">
        <w:rPr>
          <w:rFonts w:ascii="Times New Roman" w:hAnsi="Times New Roman" w:cs="Times New Roman"/>
          <w:sz w:val="24"/>
          <w:szCs w:val="24"/>
        </w:rPr>
        <w:t>o</w:t>
      </w:r>
      <w:r w:rsidR="00762BF3" w:rsidRPr="004F2EC1">
        <w:rPr>
          <w:rFonts w:ascii="Times New Roman" w:hAnsi="Times New Roman" w:cs="Times New Roman"/>
          <w:sz w:val="24"/>
          <w:szCs w:val="24"/>
        </w:rPr>
        <w:t xml:space="preserve"> de la evaluación docente es mínimo (</w:t>
      </w:r>
      <w:r w:rsidR="00762BF3" w:rsidRPr="004F2EC1">
        <w:rPr>
          <w:rFonts w:ascii="Times New Roman" w:hAnsi="Times New Roman" w:cs="Times New Roman"/>
          <w:color w:val="FF0000"/>
          <w:sz w:val="24"/>
          <w:szCs w:val="24"/>
        </w:rPr>
        <w:t>Anexo resultados de evaluación docente</w:t>
      </w:r>
      <w:r w:rsidR="00762BF3" w:rsidRPr="004F2EC1">
        <w:rPr>
          <w:rFonts w:ascii="Times New Roman" w:hAnsi="Times New Roman" w:cs="Times New Roman"/>
          <w:sz w:val="24"/>
          <w:szCs w:val="24"/>
        </w:rPr>
        <w:t>).</w:t>
      </w:r>
      <w:r w:rsidR="00D21364" w:rsidRPr="004F2EC1">
        <w:rPr>
          <w:rFonts w:ascii="Times New Roman" w:hAnsi="Times New Roman" w:cs="Times New Roman"/>
          <w:sz w:val="24"/>
          <w:szCs w:val="24"/>
        </w:rPr>
        <w:t xml:space="preserve"> </w:t>
      </w:r>
    </w:p>
    <w:p w14:paraId="35BAC5CA" w14:textId="3F6A0F3E" w:rsidR="0020785E" w:rsidRPr="004F2EC1" w:rsidRDefault="004F2EC1" w:rsidP="004F2EC1">
      <w:pPr>
        <w:pStyle w:val="Prrafodelista"/>
        <w:numPr>
          <w:ilvl w:val="0"/>
          <w:numId w:val="2"/>
        </w:numPr>
        <w:jc w:val="both"/>
        <w:rPr>
          <w:rFonts w:ascii="Times New Roman" w:hAnsi="Times New Roman" w:cs="Times New Roman"/>
          <w:sz w:val="24"/>
          <w:szCs w:val="24"/>
        </w:rPr>
      </w:pPr>
      <w:r w:rsidRPr="004F2EC1">
        <w:rPr>
          <w:rFonts w:ascii="Times New Roman" w:hAnsi="Times New Roman" w:cs="Times New Roman"/>
          <w:sz w:val="24"/>
          <w:szCs w:val="24"/>
        </w:rPr>
        <w:t>El d</w:t>
      </w:r>
      <w:r w:rsidR="00D1418E" w:rsidRPr="004F2EC1">
        <w:rPr>
          <w:rFonts w:ascii="Times New Roman" w:hAnsi="Times New Roman" w:cs="Times New Roman"/>
          <w:sz w:val="24"/>
          <w:szCs w:val="24"/>
        </w:rPr>
        <w:t xml:space="preserve">esempeño académico de los estudiantes, cuyo promedio de calificaciones </w:t>
      </w:r>
      <w:r w:rsidR="00F03292" w:rsidRPr="004F2EC1">
        <w:rPr>
          <w:rFonts w:ascii="Times New Roman" w:hAnsi="Times New Roman" w:cs="Times New Roman"/>
          <w:sz w:val="24"/>
          <w:szCs w:val="24"/>
        </w:rPr>
        <w:t>del programa</w:t>
      </w:r>
      <w:r w:rsidR="00804CE7" w:rsidRPr="004F2EC1">
        <w:rPr>
          <w:rFonts w:ascii="Times New Roman" w:hAnsi="Times New Roman" w:cs="Times New Roman"/>
          <w:sz w:val="24"/>
          <w:szCs w:val="24"/>
        </w:rPr>
        <w:t xml:space="preserve">, se ha incrementado en </w:t>
      </w:r>
      <w:r w:rsidR="00F03292" w:rsidRPr="004F2EC1">
        <w:rPr>
          <w:rFonts w:ascii="Times New Roman" w:hAnsi="Times New Roman" w:cs="Times New Roman"/>
          <w:sz w:val="24"/>
          <w:szCs w:val="24"/>
        </w:rPr>
        <w:t>un 10% (</w:t>
      </w:r>
      <w:r w:rsidR="00F03292" w:rsidRPr="004F2EC1">
        <w:rPr>
          <w:rFonts w:ascii="Times New Roman" w:hAnsi="Times New Roman" w:cs="Times New Roman"/>
          <w:color w:val="FF0000"/>
          <w:sz w:val="24"/>
          <w:szCs w:val="24"/>
        </w:rPr>
        <w:t>Anexo análisis de desempeño académico de los estudiantes</w:t>
      </w:r>
      <w:r w:rsidR="00F03292" w:rsidRPr="004F2EC1">
        <w:rPr>
          <w:rFonts w:ascii="Times New Roman" w:hAnsi="Times New Roman" w:cs="Times New Roman"/>
          <w:sz w:val="24"/>
          <w:szCs w:val="24"/>
        </w:rPr>
        <w:t>).</w:t>
      </w:r>
    </w:p>
    <w:p w14:paraId="795AF897" w14:textId="0401B31E" w:rsidR="00ED1ABA" w:rsidRDefault="003A60F9" w:rsidP="0025067E">
      <w:pPr>
        <w:jc w:val="both"/>
        <w:rPr>
          <w:rFonts w:ascii="Times New Roman" w:hAnsi="Times New Roman" w:cs="Times New Roman"/>
          <w:sz w:val="24"/>
          <w:szCs w:val="24"/>
        </w:rPr>
      </w:pPr>
      <w:r>
        <w:rPr>
          <w:rFonts w:ascii="Times New Roman" w:hAnsi="Times New Roman" w:cs="Times New Roman"/>
          <w:sz w:val="24"/>
          <w:szCs w:val="24"/>
        </w:rPr>
        <w:t>En lo referente a investigación, fruto de los estímulos profesorales,</w:t>
      </w:r>
      <w:r w:rsidR="005A5C85">
        <w:rPr>
          <w:rFonts w:ascii="Times New Roman" w:hAnsi="Times New Roman" w:cs="Times New Roman"/>
          <w:sz w:val="24"/>
          <w:szCs w:val="24"/>
        </w:rPr>
        <w:t xml:space="preserve"> </w:t>
      </w:r>
      <w:r w:rsidR="00FA7AC9">
        <w:rPr>
          <w:rFonts w:ascii="Times New Roman" w:hAnsi="Times New Roman" w:cs="Times New Roman"/>
          <w:sz w:val="24"/>
          <w:szCs w:val="24"/>
        </w:rPr>
        <w:t>tales como</w:t>
      </w:r>
      <w:r w:rsidR="000E6AF9">
        <w:rPr>
          <w:rFonts w:ascii="Times New Roman" w:hAnsi="Times New Roman" w:cs="Times New Roman"/>
          <w:sz w:val="24"/>
          <w:szCs w:val="24"/>
        </w:rPr>
        <w:t xml:space="preserve"> asignación de </w:t>
      </w:r>
      <w:r w:rsidR="00D7550C">
        <w:rPr>
          <w:rFonts w:ascii="Times New Roman" w:hAnsi="Times New Roman" w:cs="Times New Roman"/>
          <w:sz w:val="24"/>
          <w:szCs w:val="24"/>
        </w:rPr>
        <w:t xml:space="preserve">tiempo de </w:t>
      </w:r>
      <w:r w:rsidR="000E6AF9">
        <w:rPr>
          <w:rFonts w:ascii="Times New Roman" w:hAnsi="Times New Roman" w:cs="Times New Roman"/>
          <w:sz w:val="24"/>
          <w:szCs w:val="24"/>
        </w:rPr>
        <w:t xml:space="preserve">labor académica </w:t>
      </w:r>
      <w:r w:rsidR="00D7550C">
        <w:rPr>
          <w:rFonts w:ascii="Times New Roman" w:hAnsi="Times New Roman" w:cs="Times New Roman"/>
          <w:sz w:val="24"/>
          <w:szCs w:val="24"/>
        </w:rPr>
        <w:t>para actividades de investigación y de interacción social</w:t>
      </w:r>
      <w:r w:rsidR="00681742">
        <w:rPr>
          <w:rFonts w:ascii="Times New Roman" w:hAnsi="Times New Roman" w:cs="Times New Roman"/>
          <w:sz w:val="24"/>
          <w:szCs w:val="24"/>
        </w:rPr>
        <w:t xml:space="preserve"> (formulación de proyectos, ejecución y difusión de resultados)</w:t>
      </w:r>
      <w:r w:rsidR="00731E46">
        <w:rPr>
          <w:rFonts w:ascii="Times New Roman" w:hAnsi="Times New Roman" w:cs="Times New Roman"/>
          <w:sz w:val="24"/>
          <w:szCs w:val="24"/>
        </w:rPr>
        <w:t xml:space="preserve">; </w:t>
      </w:r>
      <w:r w:rsidR="00B54A16">
        <w:rPr>
          <w:rFonts w:ascii="Times New Roman" w:hAnsi="Times New Roman" w:cs="Times New Roman"/>
          <w:sz w:val="24"/>
          <w:szCs w:val="24"/>
        </w:rPr>
        <w:t>financiación de proyectos con recursos de la Institución; productividad investigativa, que redunda en puntos salariales</w:t>
      </w:r>
      <w:r w:rsidR="000638B8">
        <w:rPr>
          <w:rFonts w:ascii="Times New Roman" w:hAnsi="Times New Roman" w:cs="Times New Roman"/>
          <w:sz w:val="24"/>
          <w:szCs w:val="24"/>
        </w:rPr>
        <w:t xml:space="preserve">; apoyo </w:t>
      </w:r>
      <w:r w:rsidR="00D50521">
        <w:rPr>
          <w:rFonts w:ascii="Times New Roman" w:hAnsi="Times New Roman" w:cs="Times New Roman"/>
          <w:sz w:val="24"/>
          <w:szCs w:val="24"/>
        </w:rPr>
        <w:t>a</w:t>
      </w:r>
      <w:r w:rsidR="000638B8">
        <w:rPr>
          <w:rFonts w:ascii="Times New Roman" w:hAnsi="Times New Roman" w:cs="Times New Roman"/>
          <w:sz w:val="24"/>
          <w:szCs w:val="24"/>
        </w:rPr>
        <w:t xml:space="preserve"> la publicación de resultados de investigación</w:t>
      </w:r>
      <w:r w:rsidR="00D1333C">
        <w:rPr>
          <w:rFonts w:ascii="Times New Roman" w:hAnsi="Times New Roman" w:cs="Times New Roman"/>
          <w:sz w:val="24"/>
          <w:szCs w:val="24"/>
        </w:rPr>
        <w:t>; asesoría por parte de la Editorial de la Universidad de Nariño; l</w:t>
      </w:r>
      <w:r w:rsidR="005A5C85">
        <w:rPr>
          <w:rFonts w:ascii="Times New Roman" w:hAnsi="Times New Roman" w:cs="Times New Roman"/>
          <w:sz w:val="24"/>
          <w:szCs w:val="24"/>
        </w:rPr>
        <w:t>os docentes</w:t>
      </w:r>
      <w:r w:rsidR="0025067E" w:rsidRPr="0025067E">
        <w:rPr>
          <w:rFonts w:ascii="Times New Roman" w:hAnsi="Times New Roman" w:cs="Times New Roman"/>
          <w:sz w:val="24"/>
          <w:szCs w:val="24"/>
        </w:rPr>
        <w:t xml:space="preserve"> realizan investigaciones relevantes, publican en revistas reconocidas y obtienen financiamiento para proyectos, contribuyendo de manera </w:t>
      </w:r>
      <w:r w:rsidR="00ED1ABA">
        <w:rPr>
          <w:rFonts w:ascii="Times New Roman" w:hAnsi="Times New Roman" w:cs="Times New Roman"/>
          <w:sz w:val="24"/>
          <w:szCs w:val="24"/>
        </w:rPr>
        <w:t>importante</w:t>
      </w:r>
      <w:r w:rsidR="0025067E" w:rsidRPr="0025067E">
        <w:rPr>
          <w:rFonts w:ascii="Times New Roman" w:hAnsi="Times New Roman" w:cs="Times New Roman"/>
          <w:sz w:val="24"/>
          <w:szCs w:val="24"/>
        </w:rPr>
        <w:t xml:space="preserve"> al avance del conocimiento en su </w:t>
      </w:r>
      <w:r w:rsidR="00ED1ABA">
        <w:rPr>
          <w:rFonts w:ascii="Times New Roman" w:hAnsi="Times New Roman" w:cs="Times New Roman"/>
          <w:sz w:val="24"/>
          <w:szCs w:val="24"/>
        </w:rPr>
        <w:t>disciplina</w:t>
      </w:r>
      <w:r w:rsidR="00D1333C">
        <w:rPr>
          <w:rFonts w:ascii="Times New Roman" w:hAnsi="Times New Roman" w:cs="Times New Roman"/>
          <w:sz w:val="24"/>
          <w:szCs w:val="24"/>
        </w:rPr>
        <w:t xml:space="preserve"> (</w:t>
      </w:r>
      <w:r w:rsidR="00D1333C" w:rsidRPr="00D1333C">
        <w:rPr>
          <w:rFonts w:ascii="Times New Roman" w:hAnsi="Times New Roman" w:cs="Times New Roman"/>
          <w:color w:val="FF0000"/>
          <w:sz w:val="24"/>
          <w:szCs w:val="24"/>
        </w:rPr>
        <w:t xml:space="preserve">Anexo productividad docente 2020 - </w:t>
      </w:r>
      <w:r w:rsidR="00D1333C">
        <w:rPr>
          <w:rFonts w:ascii="Times New Roman" w:hAnsi="Times New Roman" w:cs="Times New Roman"/>
          <w:color w:val="FF0000"/>
          <w:sz w:val="24"/>
          <w:szCs w:val="24"/>
        </w:rPr>
        <w:t>2</w:t>
      </w:r>
      <w:r w:rsidR="00D1333C" w:rsidRPr="00D1333C">
        <w:rPr>
          <w:rFonts w:ascii="Times New Roman" w:hAnsi="Times New Roman" w:cs="Times New Roman"/>
          <w:color w:val="FF0000"/>
          <w:sz w:val="24"/>
          <w:szCs w:val="24"/>
        </w:rPr>
        <w:t>024</w:t>
      </w:r>
      <w:r w:rsidR="00D1333C">
        <w:rPr>
          <w:rFonts w:ascii="Times New Roman" w:hAnsi="Times New Roman" w:cs="Times New Roman"/>
          <w:sz w:val="24"/>
          <w:szCs w:val="24"/>
        </w:rPr>
        <w:t>)</w:t>
      </w:r>
      <w:r w:rsidR="0025067E" w:rsidRPr="0025067E">
        <w:rPr>
          <w:rFonts w:ascii="Times New Roman" w:hAnsi="Times New Roman" w:cs="Times New Roman"/>
          <w:sz w:val="24"/>
          <w:szCs w:val="24"/>
        </w:rPr>
        <w:t xml:space="preserve">. </w:t>
      </w:r>
    </w:p>
    <w:p w14:paraId="3A2C090B" w14:textId="5DE1262B" w:rsidR="00ED1ABA" w:rsidRDefault="00D1333C" w:rsidP="0025067E">
      <w:pPr>
        <w:jc w:val="both"/>
        <w:rPr>
          <w:rFonts w:ascii="Times New Roman" w:hAnsi="Times New Roman" w:cs="Times New Roman"/>
          <w:sz w:val="24"/>
          <w:szCs w:val="24"/>
        </w:rPr>
      </w:pPr>
      <w:r>
        <w:rPr>
          <w:rFonts w:ascii="Times New Roman" w:hAnsi="Times New Roman" w:cs="Times New Roman"/>
          <w:sz w:val="24"/>
          <w:szCs w:val="24"/>
        </w:rPr>
        <w:t>Igualmente, respecto a la interacción social</w:t>
      </w:r>
      <w:r w:rsidR="007F366E">
        <w:rPr>
          <w:rFonts w:ascii="Times New Roman" w:hAnsi="Times New Roman" w:cs="Times New Roman"/>
          <w:sz w:val="24"/>
          <w:szCs w:val="24"/>
        </w:rPr>
        <w:t xml:space="preserve">, </w:t>
      </w:r>
      <w:r w:rsidR="00253623">
        <w:rPr>
          <w:rFonts w:ascii="Times New Roman" w:hAnsi="Times New Roman" w:cs="Times New Roman"/>
          <w:sz w:val="24"/>
          <w:szCs w:val="24"/>
        </w:rPr>
        <w:t xml:space="preserve">los profesores tienen disponibilidad de tiempo dentro de su labor académica </w:t>
      </w:r>
      <w:r w:rsidR="00003A8D">
        <w:rPr>
          <w:rFonts w:ascii="Times New Roman" w:hAnsi="Times New Roman" w:cs="Times New Roman"/>
          <w:sz w:val="24"/>
          <w:szCs w:val="24"/>
        </w:rPr>
        <w:t>para este tipo de actividades</w:t>
      </w:r>
      <w:r w:rsidR="00C522C5">
        <w:rPr>
          <w:rFonts w:ascii="Times New Roman" w:hAnsi="Times New Roman" w:cs="Times New Roman"/>
          <w:sz w:val="24"/>
          <w:szCs w:val="24"/>
        </w:rPr>
        <w:t xml:space="preserve">; </w:t>
      </w:r>
      <w:r w:rsidR="00B83669">
        <w:rPr>
          <w:rFonts w:ascii="Times New Roman" w:hAnsi="Times New Roman" w:cs="Times New Roman"/>
          <w:sz w:val="24"/>
          <w:szCs w:val="24"/>
        </w:rPr>
        <w:t>disponibilidad de recursos para comisiones académicas,</w:t>
      </w:r>
      <w:r w:rsidR="00C15C95">
        <w:rPr>
          <w:rFonts w:ascii="Times New Roman" w:hAnsi="Times New Roman" w:cs="Times New Roman"/>
          <w:sz w:val="24"/>
          <w:szCs w:val="24"/>
        </w:rPr>
        <w:t xml:space="preserve"> lo cual estimula al profesorado a comprometer esfuerzos para desarrollar proyectos </w:t>
      </w:r>
      <w:r w:rsidR="0027255E">
        <w:rPr>
          <w:rFonts w:ascii="Times New Roman" w:hAnsi="Times New Roman" w:cs="Times New Roman"/>
          <w:sz w:val="24"/>
          <w:szCs w:val="24"/>
        </w:rPr>
        <w:t xml:space="preserve">dirigidos a la comunidad. </w:t>
      </w:r>
    </w:p>
    <w:p w14:paraId="1E66CC77" w14:textId="6EFD6E81" w:rsidR="0025067E" w:rsidRPr="0025067E" w:rsidRDefault="0025067E" w:rsidP="0025067E">
      <w:pPr>
        <w:jc w:val="both"/>
        <w:rPr>
          <w:rFonts w:ascii="Times New Roman" w:hAnsi="Times New Roman" w:cs="Times New Roman"/>
          <w:sz w:val="24"/>
          <w:szCs w:val="24"/>
        </w:rPr>
      </w:pPr>
      <w:r w:rsidRPr="0025067E">
        <w:rPr>
          <w:rFonts w:ascii="Times New Roman" w:hAnsi="Times New Roman" w:cs="Times New Roman"/>
          <w:sz w:val="24"/>
          <w:szCs w:val="24"/>
        </w:rPr>
        <w:t xml:space="preserve">Esta combinación </w:t>
      </w:r>
      <w:r w:rsidR="00AB134B">
        <w:rPr>
          <w:rFonts w:ascii="Times New Roman" w:hAnsi="Times New Roman" w:cs="Times New Roman"/>
          <w:sz w:val="24"/>
          <w:szCs w:val="24"/>
        </w:rPr>
        <w:t>de elementos</w:t>
      </w:r>
      <w:r w:rsidRPr="0025067E">
        <w:rPr>
          <w:rFonts w:ascii="Times New Roman" w:hAnsi="Times New Roman" w:cs="Times New Roman"/>
          <w:sz w:val="24"/>
          <w:szCs w:val="24"/>
        </w:rPr>
        <w:t xml:space="preserve"> demuestra el impacto positivo de los estímulos otorgados a los profesores en su desempeño en las tres </w:t>
      </w:r>
      <w:r w:rsidR="00AB134B">
        <w:rPr>
          <w:rFonts w:ascii="Times New Roman" w:hAnsi="Times New Roman" w:cs="Times New Roman"/>
          <w:sz w:val="24"/>
          <w:szCs w:val="24"/>
        </w:rPr>
        <w:t>funciones misionales</w:t>
      </w:r>
      <w:r w:rsidRPr="0025067E">
        <w:rPr>
          <w:rFonts w:ascii="Times New Roman" w:hAnsi="Times New Roman" w:cs="Times New Roman"/>
          <w:sz w:val="24"/>
          <w:szCs w:val="24"/>
        </w:rPr>
        <w:t xml:space="preserve"> mencionadas.</w:t>
      </w:r>
    </w:p>
    <w:p w14:paraId="765F72CD" w14:textId="2E3FE65B" w:rsidR="0025067E" w:rsidRDefault="00C07815" w:rsidP="0025067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1E5B85">
        <w:rPr>
          <w:rFonts w:ascii="Times New Roman" w:hAnsi="Times New Roman" w:cs="Times New Roman"/>
          <w:sz w:val="24"/>
          <w:szCs w:val="24"/>
        </w:rPr>
        <w:t xml:space="preserve">lo </w:t>
      </w:r>
      <w:r w:rsidR="001E5B85" w:rsidRPr="008F56F7">
        <w:rPr>
          <w:rFonts w:ascii="Times New Roman" w:hAnsi="Times New Roman" w:cs="Times New Roman"/>
          <w:sz w:val="24"/>
          <w:szCs w:val="24"/>
        </w:rPr>
        <w:t>relacionado con la a</w:t>
      </w:r>
      <w:r w:rsidR="009121CC" w:rsidRPr="008F56F7">
        <w:rPr>
          <w:rFonts w:ascii="Times New Roman" w:hAnsi="Times New Roman" w:cs="Times New Roman"/>
          <w:sz w:val="24"/>
          <w:szCs w:val="24"/>
        </w:rPr>
        <w:t xml:space="preserve">preciación de directivos y profesores del Programa, sobre el efecto que ha tenido el régimen de estímulos al profesorado en el ejercicio cualificado de la docencia, la investigación, la innovación, la creación artística y cultural, la </w:t>
      </w:r>
      <w:r w:rsidR="008F56F7">
        <w:rPr>
          <w:rFonts w:ascii="Times New Roman" w:hAnsi="Times New Roman" w:cs="Times New Roman"/>
          <w:sz w:val="24"/>
          <w:szCs w:val="24"/>
        </w:rPr>
        <w:t>interacción social,</w:t>
      </w:r>
      <w:r w:rsidR="009121CC" w:rsidRPr="008F56F7">
        <w:rPr>
          <w:rFonts w:ascii="Times New Roman" w:hAnsi="Times New Roman" w:cs="Times New Roman"/>
          <w:sz w:val="24"/>
          <w:szCs w:val="24"/>
        </w:rPr>
        <w:t xml:space="preserve"> en los aportes al desarrollo técnico y tecnológico y la cooperación internacional</w:t>
      </w:r>
      <w:r w:rsidR="00D00968">
        <w:rPr>
          <w:rFonts w:ascii="Times New Roman" w:hAnsi="Times New Roman" w:cs="Times New Roman"/>
          <w:sz w:val="24"/>
          <w:szCs w:val="24"/>
        </w:rPr>
        <w:t>, es excelente para los docentes y bueno para los directivos</w:t>
      </w:r>
      <w:r w:rsidR="0030558A">
        <w:rPr>
          <w:rFonts w:ascii="Times New Roman" w:hAnsi="Times New Roman" w:cs="Times New Roman"/>
          <w:sz w:val="24"/>
          <w:szCs w:val="24"/>
        </w:rPr>
        <w:t>, siendo el promedio 85 puntos</w:t>
      </w:r>
      <w:r w:rsidR="00002041">
        <w:rPr>
          <w:rFonts w:ascii="Times New Roman" w:hAnsi="Times New Roman" w:cs="Times New Roman"/>
          <w:sz w:val="24"/>
          <w:szCs w:val="24"/>
        </w:rPr>
        <w:t>.</w:t>
      </w:r>
    </w:p>
    <w:p w14:paraId="64750F51" w14:textId="79D98398" w:rsidR="002C40AD" w:rsidRDefault="002C40AD" w:rsidP="0025067E">
      <w:pPr>
        <w:jc w:val="both"/>
        <w:rPr>
          <w:rFonts w:ascii="Times New Roman" w:hAnsi="Times New Roman" w:cs="Times New Roman"/>
          <w:sz w:val="24"/>
          <w:szCs w:val="24"/>
        </w:rPr>
      </w:pPr>
    </w:p>
    <w:p w14:paraId="57C75707" w14:textId="7912F999" w:rsidR="002C40AD" w:rsidRPr="00CC6D10" w:rsidRDefault="00CC6D10" w:rsidP="002C40AD">
      <w:pPr>
        <w:jc w:val="both"/>
        <w:rPr>
          <w:rFonts w:ascii="Times New Roman" w:hAnsi="Times New Roman" w:cs="Times New Roman"/>
          <w:iCs/>
          <w:sz w:val="24"/>
          <w:szCs w:val="24"/>
        </w:rPr>
      </w:pPr>
      <w:r>
        <w:rPr>
          <w:rFonts w:ascii="Times New Roman" w:hAnsi="Times New Roman" w:cs="Times New Roman"/>
          <w:iCs/>
          <w:sz w:val="24"/>
          <w:szCs w:val="24"/>
        </w:rPr>
        <w:t>El</w:t>
      </w:r>
      <w:r w:rsidR="002C40AD" w:rsidRPr="00CC6D10">
        <w:rPr>
          <w:rFonts w:ascii="Times New Roman" w:hAnsi="Times New Roman" w:cs="Times New Roman"/>
          <w:iCs/>
          <w:sz w:val="24"/>
          <w:szCs w:val="24"/>
        </w:rPr>
        <w:t xml:space="preserve"> programa demuestra</w:t>
      </w:r>
      <w:r>
        <w:rPr>
          <w:rFonts w:ascii="Times New Roman" w:hAnsi="Times New Roman" w:cs="Times New Roman"/>
          <w:iCs/>
          <w:sz w:val="24"/>
          <w:szCs w:val="24"/>
        </w:rPr>
        <w:t xml:space="preserve"> </w:t>
      </w:r>
      <w:r w:rsidR="002C40AD" w:rsidRPr="00CC6D10">
        <w:rPr>
          <w:rFonts w:ascii="Times New Roman" w:hAnsi="Times New Roman" w:cs="Times New Roman"/>
          <w:iCs/>
          <w:sz w:val="24"/>
          <w:szCs w:val="24"/>
        </w:rPr>
        <w:t>la di</w:t>
      </w:r>
      <w:r>
        <w:rPr>
          <w:rFonts w:ascii="Times New Roman" w:hAnsi="Times New Roman" w:cs="Times New Roman"/>
          <w:iCs/>
          <w:sz w:val="24"/>
          <w:szCs w:val="24"/>
        </w:rPr>
        <w:t>fusió</w:t>
      </w:r>
      <w:r w:rsidR="002C40AD" w:rsidRPr="00CC6D10">
        <w:rPr>
          <w:rFonts w:ascii="Times New Roman" w:hAnsi="Times New Roman" w:cs="Times New Roman"/>
          <w:iCs/>
          <w:sz w:val="24"/>
          <w:szCs w:val="24"/>
        </w:rPr>
        <w:t>n, aplicación y actualización de criterios académicos en un régimen de estímulos que reconoce y favorece el ejercicio calificado de las labores formativas, académicas, docentes, científicas y culturales</w:t>
      </w:r>
      <w:r>
        <w:rPr>
          <w:rFonts w:ascii="Times New Roman" w:hAnsi="Times New Roman" w:cs="Times New Roman"/>
          <w:iCs/>
          <w:sz w:val="24"/>
          <w:szCs w:val="24"/>
        </w:rPr>
        <w:t>. Esta característica fue evaluada con una puntuación de 79.9, que corresponde a un nivel de cumplimiento en alto grado</w:t>
      </w:r>
      <w:r w:rsidR="002C40AD" w:rsidRPr="00CC6D10">
        <w:rPr>
          <w:rFonts w:ascii="Times New Roman" w:hAnsi="Times New Roman" w:cs="Times New Roman"/>
          <w:iCs/>
          <w:sz w:val="24"/>
          <w:szCs w:val="24"/>
        </w:rPr>
        <w:t>.</w:t>
      </w:r>
    </w:p>
    <w:p w14:paraId="13FD4C06" w14:textId="7B3316FC" w:rsidR="00456283" w:rsidRDefault="00456283" w:rsidP="00456283">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Pr>
          <w:rFonts w:ascii="Times New Roman" w:hAnsi="Times New Roman" w:cs="Times New Roman"/>
          <w:b/>
          <w:bCs/>
          <w:color w:val="FF0000"/>
          <w:sz w:val="24"/>
          <w:szCs w:val="24"/>
        </w:rPr>
        <w:t>13</w:t>
      </w:r>
      <w:r w:rsidRPr="00664398">
        <w:rPr>
          <w:rFonts w:ascii="Times New Roman" w:hAnsi="Times New Roman" w:cs="Times New Roman"/>
          <w:b/>
          <w:bCs/>
          <w:color w:val="FF0000"/>
          <w:sz w:val="24"/>
          <w:szCs w:val="24"/>
        </w:rPr>
        <w:t xml:space="preserve">. </w:t>
      </w:r>
      <w:r w:rsidR="0094302D" w:rsidRPr="0094302D">
        <w:rPr>
          <w:rFonts w:ascii="Times New Roman" w:hAnsi="Times New Roman" w:cs="Times New Roman"/>
          <w:b/>
          <w:bCs/>
          <w:color w:val="FF0000"/>
          <w:sz w:val="24"/>
          <w:szCs w:val="24"/>
        </w:rPr>
        <w:t>PRODUCCIÓN, PERTINENCIA, UTILIZACIÓN E IMPACTO DE MATERIAL DOCENTE</w:t>
      </w:r>
      <w:r w:rsidR="0094302D">
        <w:rPr>
          <w:rFonts w:ascii="Times New Roman" w:hAnsi="Times New Roman" w:cs="Times New Roman"/>
          <w:b/>
          <w:bCs/>
          <w:color w:val="FF0000"/>
          <w:sz w:val="24"/>
          <w:szCs w:val="24"/>
        </w:rPr>
        <w:t>.</w:t>
      </w:r>
    </w:p>
    <w:p w14:paraId="60E40022" w14:textId="1C84EEA5" w:rsidR="0094302D" w:rsidRPr="008F2B1D" w:rsidRDefault="008F2B1D" w:rsidP="00456283">
      <w:pPr>
        <w:jc w:val="both"/>
        <w:rPr>
          <w:rFonts w:ascii="Times New Roman" w:hAnsi="Times New Roman" w:cs="Times New Roman"/>
          <w:i/>
          <w:iCs/>
          <w:sz w:val="24"/>
          <w:szCs w:val="24"/>
        </w:rPr>
      </w:pPr>
      <w:r w:rsidRPr="008F2B1D">
        <w:rPr>
          <w:rFonts w:ascii="Times New Roman" w:hAnsi="Times New Roman" w:cs="Times New Roman"/>
          <w:i/>
          <w:iCs/>
          <w:sz w:val="24"/>
          <w:szCs w:val="24"/>
        </w:rPr>
        <w:t>Los profesores producen materiales propios del nivel de formación para el desarrollo de las diversas actividades académicas, que soportan los ambientes de aprendizaje y que se evalúan periódicamente con base en criterios y mecanismos académicos previamente definidos, de acuerdo con el nivel de formación.</w:t>
      </w:r>
    </w:p>
    <w:tbl>
      <w:tblPr>
        <w:tblStyle w:val="Tablaconcuadrcula4-nfasis2"/>
        <w:tblW w:w="0" w:type="auto"/>
        <w:tblLook w:val="04A0" w:firstRow="1" w:lastRow="0" w:firstColumn="1" w:lastColumn="0" w:noHBand="0" w:noVBand="1"/>
      </w:tblPr>
      <w:tblGrid>
        <w:gridCol w:w="5524"/>
        <w:gridCol w:w="1559"/>
        <w:gridCol w:w="1701"/>
      </w:tblGrid>
      <w:tr w:rsidR="0094302D" w:rsidRPr="00B066B8" w14:paraId="66A36476" w14:textId="77777777" w:rsidTr="00120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7BA84E2B" w14:textId="292515BB" w:rsidR="0094302D" w:rsidRPr="00B066B8" w:rsidRDefault="0001349A" w:rsidP="005174BD">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A</w:t>
            </w:r>
            <w:r w:rsidR="0094302D" w:rsidRPr="00B066B8">
              <w:rPr>
                <w:rFonts w:ascii="Times New Roman" w:hAnsi="Times New Roman" w:cs="Times New Roman"/>
                <w:b w:val="0"/>
                <w:bCs w:val="0"/>
                <w:sz w:val="24"/>
                <w:szCs w:val="24"/>
              </w:rPr>
              <w:t>specto</w:t>
            </w:r>
          </w:p>
        </w:tc>
        <w:tc>
          <w:tcPr>
            <w:tcW w:w="1559" w:type="dxa"/>
            <w:vAlign w:val="center"/>
          </w:tcPr>
          <w:p w14:paraId="02CBD40A" w14:textId="77777777" w:rsidR="0094302D" w:rsidRPr="00B066B8" w:rsidRDefault="0094302D"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60924664" w14:textId="77777777" w:rsidR="0094302D" w:rsidRPr="00B066B8" w:rsidRDefault="0094302D"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94302D" w:rsidRPr="00B066B8" w14:paraId="5C3B0917" w14:textId="77777777" w:rsidTr="00120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2551F68F" w14:textId="14AA2376" w:rsidR="0094302D" w:rsidRPr="0066640C" w:rsidRDefault="0094302D"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3</w:t>
            </w:r>
            <w:r w:rsidR="00DB12AE">
              <w:rPr>
                <w:rFonts w:ascii="Times New Roman" w:hAnsi="Times New Roman" w:cs="Times New Roman"/>
                <w:b w:val="0"/>
                <w:bCs w:val="0"/>
                <w:sz w:val="24"/>
                <w:szCs w:val="24"/>
              </w:rPr>
              <w:t>2</w:t>
            </w:r>
            <w:r w:rsidRPr="0063662A">
              <w:rPr>
                <w:rFonts w:ascii="Times New Roman" w:hAnsi="Times New Roman" w:cs="Times New Roman"/>
                <w:b w:val="0"/>
                <w:bCs w:val="0"/>
                <w:sz w:val="24"/>
                <w:szCs w:val="24"/>
              </w:rPr>
              <w:t xml:space="preserve">. </w:t>
            </w:r>
            <w:r w:rsidR="00DB12AE" w:rsidRPr="00DB12AE">
              <w:rPr>
                <w:rFonts w:ascii="Times New Roman" w:hAnsi="Times New Roman" w:cs="Times New Roman"/>
                <w:b w:val="0"/>
                <w:bCs w:val="0"/>
                <w:sz w:val="24"/>
                <w:szCs w:val="24"/>
              </w:rPr>
              <w:t>Evidencia de la efectividad de los criterios de evaluación del material producido por los profesores en la calidad de los aprendizajes de los estudiantes.</w:t>
            </w:r>
          </w:p>
        </w:tc>
        <w:tc>
          <w:tcPr>
            <w:tcW w:w="1559" w:type="dxa"/>
            <w:vAlign w:val="center"/>
          </w:tcPr>
          <w:p w14:paraId="546C90CF" w14:textId="02443B95" w:rsidR="0094302D" w:rsidRPr="00B066B8" w:rsidRDefault="000A3842"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tcW w:w="1701" w:type="dxa"/>
            <w:vAlign w:val="center"/>
          </w:tcPr>
          <w:p w14:paraId="63FC2C44" w14:textId="22E3483F" w:rsidR="0094302D" w:rsidRPr="00B066B8" w:rsidRDefault="008E61E2"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94302D" w:rsidRPr="00B066B8" w14:paraId="2C632DBA" w14:textId="77777777" w:rsidTr="00120924">
        <w:tc>
          <w:tcPr>
            <w:cnfStyle w:val="001000000000" w:firstRow="0" w:lastRow="0" w:firstColumn="1" w:lastColumn="0" w:oddVBand="0" w:evenVBand="0" w:oddHBand="0" w:evenHBand="0" w:firstRowFirstColumn="0" w:firstRowLastColumn="0" w:lastRowFirstColumn="0" w:lastRowLastColumn="0"/>
            <w:tcW w:w="5524" w:type="dxa"/>
            <w:vAlign w:val="center"/>
          </w:tcPr>
          <w:p w14:paraId="5FD88FC5" w14:textId="725FB84F" w:rsidR="0094302D" w:rsidRPr="0066640C" w:rsidRDefault="0094302D"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3</w:t>
            </w:r>
            <w:r w:rsidR="00DB12AE">
              <w:rPr>
                <w:rFonts w:ascii="Times New Roman" w:hAnsi="Times New Roman" w:cs="Times New Roman"/>
                <w:b w:val="0"/>
                <w:bCs w:val="0"/>
                <w:sz w:val="24"/>
                <w:szCs w:val="24"/>
              </w:rPr>
              <w:t>3</w:t>
            </w:r>
            <w:r w:rsidRPr="00246308">
              <w:rPr>
                <w:rFonts w:ascii="Times New Roman" w:hAnsi="Times New Roman" w:cs="Times New Roman"/>
                <w:b w:val="0"/>
                <w:bCs w:val="0"/>
                <w:sz w:val="24"/>
                <w:szCs w:val="24"/>
              </w:rPr>
              <w:t>.</w:t>
            </w:r>
            <w:r w:rsidR="00BB0379">
              <w:rPr>
                <w:rFonts w:ascii="Times New Roman" w:hAnsi="Times New Roman" w:cs="Times New Roman"/>
                <w:b w:val="0"/>
                <w:bCs w:val="0"/>
                <w:sz w:val="24"/>
                <w:szCs w:val="24"/>
              </w:rPr>
              <w:t xml:space="preserve"> </w:t>
            </w:r>
            <w:r w:rsidR="00BB0379" w:rsidRPr="00BB0379">
              <w:rPr>
                <w:rFonts w:ascii="Times New Roman" w:hAnsi="Times New Roman" w:cs="Times New Roman"/>
                <w:b w:val="0"/>
                <w:bCs w:val="0"/>
                <w:sz w:val="24"/>
                <w:szCs w:val="24"/>
              </w:rPr>
              <w:t>Presentación de los resultados de evaluación de los materiales académicos producidos por los profesores para el desarrollo de las diversas actividades académicas, que soportan los ambientes de aprendizaje.</w:t>
            </w:r>
          </w:p>
        </w:tc>
        <w:tc>
          <w:tcPr>
            <w:tcW w:w="1559" w:type="dxa"/>
            <w:vAlign w:val="center"/>
          </w:tcPr>
          <w:p w14:paraId="12105F4C" w14:textId="031AD9EB" w:rsidR="0094302D" w:rsidRPr="00B066B8" w:rsidRDefault="008E61E2"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1701" w:type="dxa"/>
            <w:vAlign w:val="center"/>
          </w:tcPr>
          <w:p w14:paraId="19249B36" w14:textId="27667770" w:rsidR="0094302D" w:rsidRPr="00B066B8" w:rsidRDefault="008E61E2"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DB12AE" w:rsidRPr="00B066B8" w14:paraId="1649C5C7" w14:textId="77777777" w:rsidTr="00120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1A9F8241" w14:textId="2811EDBB" w:rsidR="00DB12AE" w:rsidRPr="00DB12AE" w:rsidRDefault="00DB12AE" w:rsidP="005174BD">
            <w:pPr>
              <w:jc w:val="both"/>
              <w:rPr>
                <w:rFonts w:ascii="Times New Roman" w:hAnsi="Times New Roman" w:cs="Times New Roman"/>
                <w:b w:val="0"/>
                <w:bCs w:val="0"/>
                <w:sz w:val="24"/>
                <w:szCs w:val="24"/>
              </w:rPr>
            </w:pPr>
            <w:r w:rsidRPr="00DB12AE">
              <w:rPr>
                <w:rFonts w:ascii="Times New Roman" w:hAnsi="Times New Roman" w:cs="Times New Roman"/>
                <w:b w:val="0"/>
                <w:bCs w:val="0"/>
                <w:sz w:val="24"/>
                <w:szCs w:val="24"/>
              </w:rPr>
              <w:t>34.</w:t>
            </w:r>
            <w:r w:rsidR="00BB0379">
              <w:rPr>
                <w:rFonts w:ascii="Times New Roman" w:hAnsi="Times New Roman" w:cs="Times New Roman"/>
                <w:b w:val="0"/>
                <w:bCs w:val="0"/>
                <w:sz w:val="24"/>
                <w:szCs w:val="24"/>
              </w:rPr>
              <w:t xml:space="preserve"> </w:t>
            </w:r>
            <w:r w:rsidR="00BB0379" w:rsidRPr="00BB0379">
              <w:rPr>
                <w:rFonts w:ascii="Times New Roman" w:hAnsi="Times New Roman" w:cs="Times New Roman"/>
                <w:b w:val="0"/>
                <w:bCs w:val="0"/>
                <w:sz w:val="24"/>
                <w:szCs w:val="24"/>
              </w:rPr>
              <w:t>Apreciación de los estudiantes y directivos del Programa sobre la pertinencia y calidad del material académico producido en el Programa.</w:t>
            </w:r>
          </w:p>
        </w:tc>
        <w:tc>
          <w:tcPr>
            <w:tcW w:w="1559" w:type="dxa"/>
            <w:vAlign w:val="center"/>
          </w:tcPr>
          <w:p w14:paraId="7454B593" w14:textId="63DFB491" w:rsidR="00DB12AE" w:rsidRDefault="003A1617"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85.7</w:t>
            </w:r>
          </w:p>
        </w:tc>
        <w:tc>
          <w:tcPr>
            <w:tcW w:w="1701" w:type="dxa"/>
            <w:vAlign w:val="center"/>
          </w:tcPr>
          <w:p w14:paraId="70C6D0EB" w14:textId="4F5055DB" w:rsidR="00DB12AE" w:rsidRDefault="003A1617"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r w:rsidR="0094302D" w:rsidRPr="00B066B8" w14:paraId="145B8ED8" w14:textId="77777777" w:rsidTr="00120924">
        <w:tc>
          <w:tcPr>
            <w:cnfStyle w:val="001000000000" w:firstRow="0" w:lastRow="0" w:firstColumn="1" w:lastColumn="0" w:oddVBand="0" w:evenVBand="0" w:oddHBand="0" w:evenHBand="0" w:firstRowFirstColumn="0" w:firstRowLastColumn="0" w:lastRowFirstColumn="0" w:lastRowLastColumn="0"/>
            <w:tcW w:w="5524" w:type="dxa"/>
            <w:vAlign w:val="center"/>
          </w:tcPr>
          <w:p w14:paraId="73DDFA81" w14:textId="0167AAA1" w:rsidR="0094302D" w:rsidRPr="00B066B8" w:rsidRDefault="0094302D" w:rsidP="005174BD">
            <w:pPr>
              <w:jc w:val="center"/>
              <w:rPr>
                <w:rFonts w:ascii="Times New Roman" w:hAnsi="Times New Roman" w:cs="Times New Roman"/>
                <w:sz w:val="24"/>
                <w:szCs w:val="24"/>
              </w:rPr>
            </w:pPr>
            <w:r w:rsidRPr="00B066B8">
              <w:rPr>
                <w:rFonts w:ascii="Times New Roman" w:hAnsi="Times New Roman" w:cs="Times New Roman"/>
                <w:b w:val="0"/>
                <w:bCs w:val="0"/>
                <w:sz w:val="24"/>
                <w:szCs w:val="24"/>
              </w:rPr>
              <w:t xml:space="preserve">Valoración característica </w:t>
            </w:r>
            <w:r>
              <w:rPr>
                <w:rFonts w:ascii="Times New Roman" w:hAnsi="Times New Roman" w:cs="Times New Roman"/>
                <w:b w:val="0"/>
                <w:bCs w:val="0"/>
                <w:sz w:val="24"/>
                <w:szCs w:val="24"/>
              </w:rPr>
              <w:t>1</w:t>
            </w:r>
            <w:r w:rsidR="00B002AF">
              <w:rPr>
                <w:rFonts w:ascii="Times New Roman" w:hAnsi="Times New Roman" w:cs="Times New Roman"/>
                <w:b w:val="0"/>
                <w:bCs w:val="0"/>
                <w:sz w:val="24"/>
                <w:szCs w:val="24"/>
              </w:rPr>
              <w:t>3</w:t>
            </w:r>
          </w:p>
        </w:tc>
        <w:tc>
          <w:tcPr>
            <w:tcW w:w="1559" w:type="dxa"/>
            <w:vAlign w:val="center"/>
          </w:tcPr>
          <w:p w14:paraId="25E02113" w14:textId="4083C0CE" w:rsidR="0094302D" w:rsidRPr="00B066B8" w:rsidRDefault="003A1617"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82.9</w:t>
            </w:r>
          </w:p>
        </w:tc>
        <w:tc>
          <w:tcPr>
            <w:tcW w:w="1701" w:type="dxa"/>
            <w:vAlign w:val="center"/>
          </w:tcPr>
          <w:p w14:paraId="22619345" w14:textId="6381E604" w:rsidR="0094302D" w:rsidRPr="00B066B8" w:rsidRDefault="003A1617"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518C5769" w14:textId="77777777" w:rsidR="005415B8" w:rsidRDefault="005415B8" w:rsidP="00C07659">
      <w:pPr>
        <w:jc w:val="both"/>
        <w:rPr>
          <w:rFonts w:ascii="Times New Roman" w:hAnsi="Times New Roman" w:cs="Times New Roman"/>
          <w:sz w:val="24"/>
          <w:szCs w:val="24"/>
        </w:rPr>
      </w:pPr>
    </w:p>
    <w:p w14:paraId="276CBA67" w14:textId="77777777" w:rsidR="00C72D38" w:rsidRPr="00114D50"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4701707F" w14:textId="4FBD0A89" w:rsidR="006060C6" w:rsidRDefault="00C07659" w:rsidP="00C07659">
      <w:pPr>
        <w:jc w:val="both"/>
        <w:rPr>
          <w:rFonts w:ascii="Times New Roman" w:hAnsi="Times New Roman" w:cs="Times New Roman"/>
          <w:sz w:val="24"/>
          <w:szCs w:val="24"/>
        </w:rPr>
      </w:pPr>
      <w:r>
        <w:rPr>
          <w:rFonts w:ascii="Times New Roman" w:hAnsi="Times New Roman" w:cs="Times New Roman"/>
          <w:sz w:val="24"/>
          <w:szCs w:val="24"/>
        </w:rPr>
        <w:t xml:space="preserve">El Programa, mediante Acuerdo </w:t>
      </w:r>
      <w:proofErr w:type="spellStart"/>
      <w:r>
        <w:rPr>
          <w:rFonts w:ascii="Times New Roman" w:hAnsi="Times New Roman" w:cs="Times New Roman"/>
          <w:sz w:val="24"/>
          <w:szCs w:val="24"/>
        </w:rPr>
        <w:t>xxx</w:t>
      </w:r>
      <w:proofErr w:type="spellEnd"/>
      <w:r>
        <w:rPr>
          <w:rFonts w:ascii="Times New Roman" w:hAnsi="Times New Roman" w:cs="Times New Roman"/>
          <w:sz w:val="24"/>
          <w:szCs w:val="24"/>
        </w:rPr>
        <w:t xml:space="preserve"> de 2024, estableció criterios para la evaluación de la calidad del material académico producido por los profesores</w:t>
      </w:r>
      <w:r w:rsidR="006060C6">
        <w:rPr>
          <w:rFonts w:ascii="Times New Roman" w:hAnsi="Times New Roman" w:cs="Times New Roman"/>
          <w:sz w:val="24"/>
          <w:szCs w:val="24"/>
        </w:rPr>
        <w:t xml:space="preserve">, con el fin de asegurar </w:t>
      </w:r>
      <w:r w:rsidR="001700B4">
        <w:rPr>
          <w:rFonts w:ascii="Times New Roman" w:hAnsi="Times New Roman" w:cs="Times New Roman"/>
          <w:sz w:val="24"/>
          <w:szCs w:val="24"/>
        </w:rPr>
        <w:t>que se</w:t>
      </w:r>
      <w:r w:rsidR="006060C6">
        <w:rPr>
          <w:rFonts w:ascii="Times New Roman" w:hAnsi="Times New Roman" w:cs="Times New Roman"/>
          <w:sz w:val="24"/>
          <w:szCs w:val="24"/>
        </w:rPr>
        <w:t>a pertinen</w:t>
      </w:r>
      <w:r w:rsidR="001700B4">
        <w:rPr>
          <w:rFonts w:ascii="Times New Roman" w:hAnsi="Times New Roman" w:cs="Times New Roman"/>
          <w:sz w:val="24"/>
          <w:szCs w:val="24"/>
        </w:rPr>
        <w:t>te</w:t>
      </w:r>
      <w:r w:rsidR="006060C6">
        <w:rPr>
          <w:rFonts w:ascii="Times New Roman" w:hAnsi="Times New Roman" w:cs="Times New Roman"/>
          <w:sz w:val="24"/>
          <w:szCs w:val="24"/>
        </w:rPr>
        <w:t>, coheren</w:t>
      </w:r>
      <w:r w:rsidR="001700B4">
        <w:rPr>
          <w:rFonts w:ascii="Times New Roman" w:hAnsi="Times New Roman" w:cs="Times New Roman"/>
          <w:sz w:val="24"/>
          <w:szCs w:val="24"/>
        </w:rPr>
        <w:t>te</w:t>
      </w:r>
      <w:r w:rsidR="006060C6">
        <w:rPr>
          <w:rFonts w:ascii="Times New Roman" w:hAnsi="Times New Roman" w:cs="Times New Roman"/>
          <w:sz w:val="24"/>
          <w:szCs w:val="24"/>
        </w:rPr>
        <w:t xml:space="preserve">, </w:t>
      </w:r>
      <w:r w:rsidR="001700B4">
        <w:rPr>
          <w:rFonts w:ascii="Times New Roman" w:hAnsi="Times New Roman" w:cs="Times New Roman"/>
          <w:sz w:val="24"/>
          <w:szCs w:val="24"/>
        </w:rPr>
        <w:t>innovador y actualizado</w:t>
      </w:r>
      <w:r w:rsidR="004840C9">
        <w:rPr>
          <w:rFonts w:ascii="Times New Roman" w:hAnsi="Times New Roman" w:cs="Times New Roman"/>
          <w:sz w:val="24"/>
          <w:szCs w:val="24"/>
        </w:rPr>
        <w:t xml:space="preserve">; criterios que se evalúan a través de la percepción de los estudiantes y </w:t>
      </w:r>
      <w:r w:rsidR="002E348A">
        <w:rPr>
          <w:rFonts w:ascii="Times New Roman" w:hAnsi="Times New Roman" w:cs="Times New Roman"/>
          <w:sz w:val="24"/>
          <w:szCs w:val="24"/>
        </w:rPr>
        <w:t>del comité curricular.</w:t>
      </w:r>
    </w:p>
    <w:p w14:paraId="196E8E3E" w14:textId="5589AF4C" w:rsidR="00C55790" w:rsidRPr="00200474" w:rsidRDefault="00B43462" w:rsidP="00B61C3C">
      <w:pPr>
        <w:jc w:val="both"/>
        <w:rPr>
          <w:rFonts w:ascii="Times New Roman" w:hAnsi="Times New Roman" w:cs="Times New Roman"/>
          <w:i/>
          <w:iCs/>
          <w:sz w:val="24"/>
          <w:szCs w:val="24"/>
        </w:rPr>
      </w:pPr>
      <w:r>
        <w:rPr>
          <w:rFonts w:ascii="Times New Roman" w:hAnsi="Times New Roman" w:cs="Times New Roman"/>
          <w:sz w:val="24"/>
          <w:szCs w:val="24"/>
        </w:rPr>
        <w:t>L</w:t>
      </w:r>
      <w:r w:rsidR="00F01E86">
        <w:rPr>
          <w:rFonts w:ascii="Times New Roman" w:hAnsi="Times New Roman" w:cs="Times New Roman"/>
          <w:sz w:val="24"/>
          <w:szCs w:val="24"/>
        </w:rPr>
        <w:t>os momentos de evaluación de los resultados de aprendizaje, ponen en evidencia</w:t>
      </w:r>
      <w:r w:rsidR="006760C5">
        <w:rPr>
          <w:rFonts w:ascii="Times New Roman" w:hAnsi="Times New Roman" w:cs="Times New Roman"/>
          <w:sz w:val="24"/>
          <w:szCs w:val="24"/>
        </w:rPr>
        <w:t xml:space="preserve"> la efectividad de los criterios de evaluación y </w:t>
      </w:r>
      <w:r w:rsidR="00C55790">
        <w:rPr>
          <w:rFonts w:ascii="Times New Roman" w:hAnsi="Times New Roman" w:cs="Times New Roman"/>
          <w:sz w:val="24"/>
          <w:szCs w:val="24"/>
        </w:rPr>
        <w:t>de su aporte al aprendizaje de los estudiantes.</w:t>
      </w:r>
      <w:r w:rsidR="004D6184">
        <w:rPr>
          <w:rFonts w:ascii="Times New Roman" w:hAnsi="Times New Roman" w:cs="Times New Roman"/>
          <w:sz w:val="24"/>
          <w:szCs w:val="24"/>
        </w:rPr>
        <w:t xml:space="preserve"> </w:t>
      </w:r>
      <w:r w:rsidR="00C55790">
        <w:rPr>
          <w:rFonts w:ascii="Times New Roman" w:hAnsi="Times New Roman" w:cs="Times New Roman"/>
          <w:sz w:val="24"/>
          <w:szCs w:val="24"/>
        </w:rPr>
        <w:t>En particular, el resultado de aprendizaje 1:</w:t>
      </w:r>
      <w:r w:rsidR="00330E76">
        <w:rPr>
          <w:rFonts w:ascii="Times New Roman" w:hAnsi="Times New Roman" w:cs="Times New Roman"/>
          <w:sz w:val="24"/>
          <w:szCs w:val="24"/>
        </w:rPr>
        <w:t xml:space="preserve"> “</w:t>
      </w:r>
      <w:r w:rsidR="00584F0D">
        <w:rPr>
          <w:rFonts w:ascii="Times New Roman" w:hAnsi="Times New Roman" w:cs="Times New Roman"/>
          <w:i/>
          <w:iCs/>
          <w:sz w:val="24"/>
          <w:szCs w:val="24"/>
        </w:rPr>
        <w:t>XXX</w:t>
      </w:r>
      <w:r w:rsidR="00330E76" w:rsidRPr="00330E76">
        <w:rPr>
          <w:rFonts w:ascii="Times New Roman" w:hAnsi="Times New Roman" w:cs="Times New Roman"/>
          <w:i/>
          <w:iCs/>
          <w:sz w:val="24"/>
          <w:szCs w:val="24"/>
        </w:rPr>
        <w:t>”</w:t>
      </w:r>
      <w:r w:rsidR="00200474" w:rsidRPr="00200474">
        <w:rPr>
          <w:rFonts w:ascii="Times New Roman" w:hAnsi="Times New Roman" w:cs="Times New Roman"/>
          <w:sz w:val="24"/>
          <w:szCs w:val="24"/>
        </w:rPr>
        <w:t xml:space="preserve">, tiene </w:t>
      </w:r>
      <w:r w:rsidR="00200474">
        <w:rPr>
          <w:rFonts w:ascii="Times New Roman" w:hAnsi="Times New Roman" w:cs="Times New Roman"/>
          <w:sz w:val="24"/>
          <w:szCs w:val="24"/>
        </w:rPr>
        <w:t>relación con los libros de texto</w:t>
      </w:r>
      <w:r w:rsidR="004B55F8">
        <w:rPr>
          <w:rFonts w:ascii="Times New Roman" w:hAnsi="Times New Roman" w:cs="Times New Roman"/>
          <w:sz w:val="24"/>
          <w:szCs w:val="24"/>
        </w:rPr>
        <w:t xml:space="preserve"> y demás materiales</w:t>
      </w:r>
      <w:r w:rsidR="00200474">
        <w:rPr>
          <w:rFonts w:ascii="Times New Roman" w:hAnsi="Times New Roman" w:cs="Times New Roman"/>
          <w:sz w:val="24"/>
          <w:szCs w:val="24"/>
        </w:rPr>
        <w:t xml:space="preserve"> producidos por los docentes en los últimos años, los cuales son parte esencial de </w:t>
      </w:r>
      <w:r w:rsidR="00200474">
        <w:rPr>
          <w:rFonts w:ascii="Times New Roman" w:hAnsi="Times New Roman" w:cs="Times New Roman"/>
          <w:sz w:val="24"/>
          <w:szCs w:val="24"/>
        </w:rPr>
        <w:lastRenderedPageBreak/>
        <w:t>la bibliografía de los cursos básicos y de formación profesional del programa (</w:t>
      </w:r>
      <w:r w:rsidR="00200474" w:rsidRPr="00FF59DB">
        <w:rPr>
          <w:rFonts w:ascii="Times New Roman" w:hAnsi="Times New Roman" w:cs="Times New Roman"/>
          <w:color w:val="FF0000"/>
          <w:sz w:val="24"/>
          <w:szCs w:val="24"/>
        </w:rPr>
        <w:t>Anexo relación de libros de texto</w:t>
      </w:r>
      <w:r w:rsidR="004B55F8" w:rsidRPr="00FF59DB">
        <w:rPr>
          <w:rFonts w:ascii="Times New Roman" w:hAnsi="Times New Roman" w:cs="Times New Roman"/>
          <w:color w:val="FF0000"/>
          <w:sz w:val="24"/>
          <w:szCs w:val="24"/>
        </w:rPr>
        <w:t xml:space="preserve">, videos, </w:t>
      </w:r>
      <w:proofErr w:type="spellStart"/>
      <w:r w:rsidR="004B55F8" w:rsidRPr="00FF59DB">
        <w:rPr>
          <w:rFonts w:ascii="Times New Roman" w:hAnsi="Times New Roman" w:cs="Times New Roman"/>
          <w:color w:val="FF0000"/>
          <w:sz w:val="24"/>
          <w:szCs w:val="24"/>
        </w:rPr>
        <w:t>pdf</w:t>
      </w:r>
      <w:proofErr w:type="spellEnd"/>
      <w:r w:rsidR="004B55F8" w:rsidRPr="00FF59DB">
        <w:rPr>
          <w:rFonts w:ascii="Times New Roman" w:hAnsi="Times New Roman" w:cs="Times New Roman"/>
          <w:color w:val="FF0000"/>
          <w:sz w:val="24"/>
          <w:szCs w:val="24"/>
        </w:rPr>
        <w:t xml:space="preserve"> producidos por los profesores</w:t>
      </w:r>
      <w:r w:rsidR="00200474">
        <w:rPr>
          <w:rFonts w:ascii="Times New Roman" w:hAnsi="Times New Roman" w:cs="Times New Roman"/>
          <w:sz w:val="24"/>
          <w:szCs w:val="24"/>
        </w:rPr>
        <w:t>).</w:t>
      </w:r>
      <w:r w:rsidR="00CA1E13">
        <w:rPr>
          <w:rFonts w:ascii="Times New Roman" w:hAnsi="Times New Roman" w:cs="Times New Roman"/>
          <w:sz w:val="24"/>
          <w:szCs w:val="24"/>
        </w:rPr>
        <w:t xml:space="preserve"> Producto de la evaluación de este Resultado de </w:t>
      </w:r>
      <w:r w:rsidR="00E43A3A">
        <w:rPr>
          <w:rFonts w:ascii="Times New Roman" w:hAnsi="Times New Roman" w:cs="Times New Roman"/>
          <w:sz w:val="24"/>
          <w:szCs w:val="24"/>
        </w:rPr>
        <w:t>Aprendizaje, en</w:t>
      </w:r>
      <w:r w:rsidR="004D6184">
        <w:rPr>
          <w:rFonts w:ascii="Times New Roman" w:hAnsi="Times New Roman" w:cs="Times New Roman"/>
          <w:sz w:val="24"/>
          <w:szCs w:val="24"/>
        </w:rPr>
        <w:t xml:space="preserve"> promedio, </w:t>
      </w:r>
      <w:r w:rsidR="00CA1E13">
        <w:rPr>
          <w:rFonts w:ascii="Times New Roman" w:hAnsi="Times New Roman" w:cs="Times New Roman"/>
          <w:sz w:val="24"/>
          <w:szCs w:val="24"/>
        </w:rPr>
        <w:t>el 70% de los estudiantes alcanzaron un</w:t>
      </w:r>
      <w:r w:rsidR="004D6184">
        <w:rPr>
          <w:rFonts w:ascii="Times New Roman" w:hAnsi="Times New Roman" w:cs="Times New Roman"/>
          <w:sz w:val="24"/>
          <w:szCs w:val="24"/>
        </w:rPr>
        <w:t xml:space="preserve"> nivel de desempeño </w:t>
      </w:r>
      <w:r w:rsidR="00CA1E13">
        <w:rPr>
          <w:rFonts w:ascii="Times New Roman" w:hAnsi="Times New Roman" w:cs="Times New Roman"/>
          <w:sz w:val="24"/>
          <w:szCs w:val="24"/>
        </w:rPr>
        <w:t xml:space="preserve">de 3.0, lo que puede considerarse </w:t>
      </w:r>
      <w:r w:rsidR="00411294">
        <w:rPr>
          <w:rFonts w:ascii="Times New Roman" w:hAnsi="Times New Roman" w:cs="Times New Roman"/>
          <w:sz w:val="24"/>
          <w:szCs w:val="24"/>
        </w:rPr>
        <w:t>adecuado (</w:t>
      </w:r>
      <w:r w:rsidR="00411294" w:rsidRPr="00FF59DB">
        <w:rPr>
          <w:rFonts w:ascii="Times New Roman" w:hAnsi="Times New Roman" w:cs="Times New Roman"/>
          <w:color w:val="FF0000"/>
          <w:sz w:val="24"/>
          <w:szCs w:val="24"/>
        </w:rPr>
        <w:t xml:space="preserve">Anexo </w:t>
      </w:r>
      <w:r w:rsidR="00E43A3A" w:rsidRPr="00FF59DB">
        <w:rPr>
          <w:rFonts w:ascii="Times New Roman" w:hAnsi="Times New Roman" w:cs="Times New Roman"/>
          <w:color w:val="FF0000"/>
          <w:sz w:val="24"/>
          <w:szCs w:val="24"/>
        </w:rPr>
        <w:t>análisis evaluación de RA</w:t>
      </w:r>
      <w:r w:rsidR="00411294">
        <w:rPr>
          <w:rFonts w:ascii="Times New Roman" w:hAnsi="Times New Roman" w:cs="Times New Roman"/>
          <w:sz w:val="24"/>
          <w:szCs w:val="24"/>
        </w:rPr>
        <w:t>).</w:t>
      </w:r>
    </w:p>
    <w:p w14:paraId="6B6D26B8" w14:textId="54E68555" w:rsidR="00B61C3C" w:rsidRPr="00B61C3C" w:rsidRDefault="00923A56" w:rsidP="00B61C3C">
      <w:pPr>
        <w:jc w:val="both"/>
        <w:rPr>
          <w:rFonts w:ascii="Times New Roman" w:hAnsi="Times New Roman" w:cs="Times New Roman"/>
          <w:sz w:val="24"/>
          <w:szCs w:val="24"/>
        </w:rPr>
      </w:pPr>
      <w:r>
        <w:rPr>
          <w:rFonts w:ascii="Times New Roman" w:hAnsi="Times New Roman" w:cs="Times New Roman"/>
          <w:sz w:val="24"/>
          <w:szCs w:val="24"/>
        </w:rPr>
        <w:t>No obstante</w:t>
      </w:r>
      <w:r w:rsidR="007878B8">
        <w:rPr>
          <w:rFonts w:ascii="Times New Roman" w:hAnsi="Times New Roman" w:cs="Times New Roman"/>
          <w:sz w:val="24"/>
          <w:szCs w:val="24"/>
        </w:rPr>
        <w:t>,</w:t>
      </w:r>
      <w:r>
        <w:rPr>
          <w:rFonts w:ascii="Times New Roman" w:hAnsi="Times New Roman" w:cs="Times New Roman"/>
          <w:sz w:val="24"/>
          <w:szCs w:val="24"/>
        </w:rPr>
        <w:t xml:space="preserve"> los resultados obtenidos, el programa</w:t>
      </w:r>
      <w:r w:rsidR="00B61C3C" w:rsidRPr="00B61C3C">
        <w:rPr>
          <w:rFonts w:ascii="Times New Roman" w:hAnsi="Times New Roman" w:cs="Times New Roman"/>
          <w:sz w:val="24"/>
          <w:szCs w:val="24"/>
        </w:rPr>
        <w:t xml:space="preserve"> recoge y analiza sistemáticamente las opiniones y comentarios de los estudiantes sobre la utilidad</w:t>
      </w:r>
      <w:r w:rsidR="009A08B4">
        <w:rPr>
          <w:rFonts w:ascii="Times New Roman" w:hAnsi="Times New Roman" w:cs="Times New Roman"/>
          <w:sz w:val="24"/>
          <w:szCs w:val="24"/>
        </w:rPr>
        <w:t xml:space="preserve"> del material docente, así como, de la </w:t>
      </w:r>
      <w:r w:rsidR="00B61C3C" w:rsidRPr="00B61C3C">
        <w:rPr>
          <w:rFonts w:ascii="Times New Roman" w:hAnsi="Times New Roman" w:cs="Times New Roman"/>
          <w:sz w:val="24"/>
          <w:szCs w:val="24"/>
        </w:rPr>
        <w:t xml:space="preserve">relevancia </w:t>
      </w:r>
      <w:r w:rsidR="009A08B4">
        <w:rPr>
          <w:rFonts w:ascii="Times New Roman" w:hAnsi="Times New Roman" w:cs="Times New Roman"/>
          <w:sz w:val="24"/>
          <w:szCs w:val="24"/>
        </w:rPr>
        <w:t xml:space="preserve">y </w:t>
      </w:r>
      <w:r w:rsidR="00B61C3C" w:rsidRPr="00B61C3C">
        <w:rPr>
          <w:rFonts w:ascii="Times New Roman" w:hAnsi="Times New Roman" w:cs="Times New Roman"/>
          <w:sz w:val="24"/>
          <w:szCs w:val="24"/>
        </w:rPr>
        <w:t xml:space="preserve">de los criterios de evaluación </w:t>
      </w:r>
      <w:r w:rsidR="009A08B4">
        <w:rPr>
          <w:rFonts w:ascii="Times New Roman" w:hAnsi="Times New Roman" w:cs="Times New Roman"/>
          <w:sz w:val="24"/>
          <w:szCs w:val="24"/>
        </w:rPr>
        <w:t xml:space="preserve">de los </w:t>
      </w:r>
      <w:r w:rsidR="008E04BF">
        <w:rPr>
          <w:rFonts w:ascii="Times New Roman" w:hAnsi="Times New Roman" w:cs="Times New Roman"/>
          <w:sz w:val="24"/>
          <w:szCs w:val="24"/>
        </w:rPr>
        <w:t>R</w:t>
      </w:r>
      <w:r w:rsidR="009A08B4">
        <w:rPr>
          <w:rFonts w:ascii="Times New Roman" w:hAnsi="Times New Roman" w:cs="Times New Roman"/>
          <w:sz w:val="24"/>
          <w:szCs w:val="24"/>
        </w:rPr>
        <w:t xml:space="preserve">esultados de </w:t>
      </w:r>
      <w:r w:rsidR="008E04BF">
        <w:rPr>
          <w:rFonts w:ascii="Times New Roman" w:hAnsi="Times New Roman" w:cs="Times New Roman"/>
          <w:sz w:val="24"/>
          <w:szCs w:val="24"/>
        </w:rPr>
        <w:t>A</w:t>
      </w:r>
      <w:r w:rsidR="00B61C3C" w:rsidRPr="00B61C3C">
        <w:rPr>
          <w:rFonts w:ascii="Times New Roman" w:hAnsi="Times New Roman" w:cs="Times New Roman"/>
          <w:sz w:val="24"/>
          <w:szCs w:val="24"/>
        </w:rPr>
        <w:t>prendizaje</w:t>
      </w:r>
      <w:r w:rsidR="008E04BF">
        <w:rPr>
          <w:rFonts w:ascii="Times New Roman" w:hAnsi="Times New Roman" w:cs="Times New Roman"/>
          <w:sz w:val="24"/>
          <w:szCs w:val="24"/>
        </w:rPr>
        <w:t>.</w:t>
      </w:r>
    </w:p>
    <w:p w14:paraId="6BBE9BEF" w14:textId="1588FD25" w:rsidR="000749BF" w:rsidRDefault="00996783" w:rsidP="00996783">
      <w:pPr>
        <w:jc w:val="both"/>
        <w:rPr>
          <w:rFonts w:ascii="Times New Roman" w:hAnsi="Times New Roman" w:cs="Times New Roman"/>
          <w:sz w:val="24"/>
          <w:szCs w:val="24"/>
        </w:rPr>
      </w:pPr>
      <w:r>
        <w:rPr>
          <w:rFonts w:ascii="Times New Roman" w:hAnsi="Times New Roman" w:cs="Times New Roman"/>
          <w:sz w:val="24"/>
          <w:szCs w:val="24"/>
        </w:rPr>
        <w:t>El</w:t>
      </w:r>
      <w:r w:rsidRPr="00996783">
        <w:rPr>
          <w:rFonts w:ascii="Times New Roman" w:hAnsi="Times New Roman" w:cs="Times New Roman"/>
          <w:sz w:val="24"/>
          <w:szCs w:val="24"/>
        </w:rPr>
        <w:t xml:space="preserve"> programa académico ha cumplido satisfactoriamente con la </w:t>
      </w:r>
      <w:r w:rsidR="002212B6">
        <w:rPr>
          <w:rFonts w:ascii="Times New Roman" w:hAnsi="Times New Roman" w:cs="Times New Roman"/>
          <w:sz w:val="24"/>
          <w:szCs w:val="24"/>
        </w:rPr>
        <w:t>difusi</w:t>
      </w:r>
      <w:r w:rsidRPr="00996783">
        <w:rPr>
          <w:rFonts w:ascii="Times New Roman" w:hAnsi="Times New Roman" w:cs="Times New Roman"/>
          <w:sz w:val="24"/>
          <w:szCs w:val="24"/>
        </w:rPr>
        <w:t>ón de los resultados de evaluación de los materiales académicos producidos por los profesores para el desarrollo de las diversas actividades académicas, los cuales constituyen el soporte fundamental de los ambientes de aprendizaje</w:t>
      </w:r>
      <w:r w:rsidR="002212B6">
        <w:rPr>
          <w:rFonts w:ascii="Times New Roman" w:hAnsi="Times New Roman" w:cs="Times New Roman"/>
          <w:sz w:val="24"/>
          <w:szCs w:val="24"/>
        </w:rPr>
        <w:t xml:space="preserve"> (</w:t>
      </w:r>
      <w:r w:rsidR="000F06AE" w:rsidRPr="00FF59DB">
        <w:rPr>
          <w:rFonts w:ascii="Times New Roman" w:hAnsi="Times New Roman" w:cs="Times New Roman"/>
          <w:color w:val="FF0000"/>
          <w:sz w:val="24"/>
          <w:szCs w:val="24"/>
        </w:rPr>
        <w:t>Actas de comité curricular sobre evaluación – Rúbricas</w:t>
      </w:r>
      <w:r w:rsidR="002212B6">
        <w:rPr>
          <w:rFonts w:ascii="Times New Roman" w:hAnsi="Times New Roman" w:cs="Times New Roman"/>
          <w:sz w:val="24"/>
          <w:szCs w:val="24"/>
        </w:rPr>
        <w:t>)</w:t>
      </w:r>
      <w:r w:rsidRPr="00996783">
        <w:rPr>
          <w:rFonts w:ascii="Times New Roman" w:hAnsi="Times New Roman" w:cs="Times New Roman"/>
          <w:sz w:val="24"/>
          <w:szCs w:val="24"/>
        </w:rPr>
        <w:t xml:space="preserve">. Este logro se evidencia mediante la definición y aplicación efectiva de criterios de cumplimiento, garantizando así la claridad, exhaustividad y pertinencia en la presentación de los resultados. Asimismo, se ha llevado a cabo un análisis de los datos obtenidos en la evaluación, permitiendo identificar tanto los aspectos positivos como las áreas de mejora en los materiales académicos. </w:t>
      </w:r>
      <w:r w:rsidR="0009072C">
        <w:rPr>
          <w:rFonts w:ascii="Times New Roman" w:hAnsi="Times New Roman" w:cs="Times New Roman"/>
          <w:sz w:val="24"/>
          <w:szCs w:val="24"/>
        </w:rPr>
        <w:t>La evaluación</w:t>
      </w:r>
      <w:r w:rsidRPr="00996783">
        <w:rPr>
          <w:rFonts w:ascii="Times New Roman" w:hAnsi="Times New Roman" w:cs="Times New Roman"/>
          <w:sz w:val="24"/>
          <w:szCs w:val="24"/>
        </w:rPr>
        <w:t xml:space="preserve"> ha proporcionado una base para la toma de decisiones y la implementación de acciones correctivas orientadas a optimizar continuamente los recursos y procesos educativos. En este sentido, se ha demostrado de manera efectiva la estrecha vinculación entre los resultados de la evaluación y los ambientes de aprendizaje del programa, evidenciando cómo los materiales académicos contribuyen de manera significativa al logro de los aprendizaje</w:t>
      </w:r>
      <w:r w:rsidR="00AB30BF">
        <w:rPr>
          <w:rFonts w:ascii="Times New Roman" w:hAnsi="Times New Roman" w:cs="Times New Roman"/>
          <w:sz w:val="24"/>
          <w:szCs w:val="24"/>
        </w:rPr>
        <w:t>s esperados</w:t>
      </w:r>
      <w:r w:rsidRPr="00996783">
        <w:rPr>
          <w:rFonts w:ascii="Times New Roman" w:hAnsi="Times New Roman" w:cs="Times New Roman"/>
          <w:sz w:val="24"/>
          <w:szCs w:val="24"/>
        </w:rPr>
        <w:t xml:space="preserve"> y al desarrollo integral de competencias por parte de los estudiantes.</w:t>
      </w:r>
    </w:p>
    <w:p w14:paraId="237C56E9" w14:textId="4549654B" w:rsidR="00206162" w:rsidRDefault="0010446F" w:rsidP="00206162">
      <w:pPr>
        <w:jc w:val="both"/>
        <w:rPr>
          <w:rFonts w:ascii="Times New Roman" w:hAnsi="Times New Roman" w:cs="Times New Roman"/>
          <w:sz w:val="24"/>
          <w:szCs w:val="24"/>
        </w:rPr>
      </w:pPr>
      <w:r>
        <w:rPr>
          <w:rFonts w:ascii="Times New Roman" w:hAnsi="Times New Roman" w:cs="Times New Roman"/>
          <w:sz w:val="24"/>
          <w:szCs w:val="24"/>
        </w:rPr>
        <w:t>S</w:t>
      </w:r>
      <w:r w:rsidR="00206162">
        <w:rPr>
          <w:rFonts w:ascii="Times New Roman" w:hAnsi="Times New Roman" w:cs="Times New Roman"/>
          <w:sz w:val="24"/>
          <w:szCs w:val="24"/>
        </w:rPr>
        <w:t xml:space="preserve">e </w:t>
      </w:r>
      <w:r w:rsidR="00206162" w:rsidRPr="00206162">
        <w:rPr>
          <w:rFonts w:ascii="Times New Roman" w:hAnsi="Times New Roman" w:cs="Times New Roman"/>
          <w:sz w:val="24"/>
          <w:szCs w:val="24"/>
        </w:rPr>
        <w:t>destaca que se ha alcanzado un alto grado de cumplimiento en cuanto a la apreciación de los estudiantes y directivos del Programa sobre la pertinencia y calidad del material académico producido. Esta conclusión se fundamenta en la retroalimentación positiva recibida de parte de los estudiantes y directivos, quienes han expresado de manera consistente su satisfacción con la idoneidad y relevancia del material académico empleado en el Programa. Además, se ha evidenciado un reconocimiento generalizado hacia la calidad de los recursos educativos utilizados, los cuales han contribuido de manera significativa al proceso de enseñanza-aprendizaje y al logro de los objetivos académicos del Programa. Esta valoración positiva por parte de los estudiantes y directivos constituye un indicador claro del éxito en la adecuación y excelencia del material académico producido en el Programa, reflejando así un compromiso continuo con la mejora y la calidad educativa.</w:t>
      </w:r>
      <w:r w:rsidR="00AD0FA7">
        <w:rPr>
          <w:rFonts w:ascii="Times New Roman" w:hAnsi="Times New Roman" w:cs="Times New Roman"/>
          <w:sz w:val="24"/>
          <w:szCs w:val="24"/>
        </w:rPr>
        <w:t xml:space="preserve"> El resultado de la encuesta fue de</w:t>
      </w:r>
      <w:r w:rsidR="00285C4B">
        <w:rPr>
          <w:rFonts w:ascii="Times New Roman" w:hAnsi="Times New Roman" w:cs="Times New Roman"/>
          <w:sz w:val="24"/>
          <w:szCs w:val="24"/>
        </w:rPr>
        <w:t xml:space="preserve"> 85.7 puntos. </w:t>
      </w:r>
    </w:p>
    <w:p w14:paraId="463C50D4" w14:textId="465498B6" w:rsidR="001A3F0B" w:rsidRPr="00154EC3" w:rsidRDefault="005C4867" w:rsidP="001A3F0B">
      <w:pPr>
        <w:jc w:val="both"/>
        <w:rPr>
          <w:rFonts w:ascii="Times New Roman" w:hAnsi="Times New Roman" w:cs="Times New Roman"/>
          <w:iCs/>
          <w:sz w:val="24"/>
          <w:szCs w:val="24"/>
        </w:rPr>
      </w:pPr>
      <w:r>
        <w:rPr>
          <w:rFonts w:ascii="Times New Roman" w:hAnsi="Times New Roman" w:cs="Times New Roman"/>
          <w:iCs/>
          <w:sz w:val="24"/>
          <w:szCs w:val="24"/>
        </w:rPr>
        <w:t>En resumen, l</w:t>
      </w:r>
      <w:r w:rsidR="001A3F0B" w:rsidRPr="00154EC3">
        <w:rPr>
          <w:rFonts w:ascii="Times New Roman" w:hAnsi="Times New Roman" w:cs="Times New Roman"/>
          <w:iCs/>
          <w:sz w:val="24"/>
          <w:szCs w:val="24"/>
        </w:rPr>
        <w:t xml:space="preserve">os profesores </w:t>
      </w:r>
      <w:r w:rsidR="00154EC3">
        <w:rPr>
          <w:rFonts w:ascii="Times New Roman" w:hAnsi="Times New Roman" w:cs="Times New Roman"/>
          <w:iCs/>
          <w:sz w:val="24"/>
          <w:szCs w:val="24"/>
        </w:rPr>
        <w:t xml:space="preserve">del programa </w:t>
      </w:r>
      <w:r w:rsidR="001A3F0B" w:rsidRPr="00154EC3">
        <w:rPr>
          <w:rFonts w:ascii="Times New Roman" w:hAnsi="Times New Roman" w:cs="Times New Roman"/>
          <w:iCs/>
          <w:sz w:val="24"/>
          <w:szCs w:val="24"/>
        </w:rPr>
        <w:t>producen materiales para el desarrollo de las diversas actividades académicas, que soportan los ambientes de aprendizaje</w:t>
      </w:r>
      <w:r w:rsidR="005174BD">
        <w:rPr>
          <w:rFonts w:ascii="Times New Roman" w:hAnsi="Times New Roman" w:cs="Times New Roman"/>
          <w:iCs/>
          <w:sz w:val="24"/>
          <w:szCs w:val="24"/>
        </w:rPr>
        <w:t>; esta característica fue evaluada con 82.4 puntos, correspondiente a un nivel de cumplimiento en alto grado.</w:t>
      </w:r>
    </w:p>
    <w:p w14:paraId="0360D3E7" w14:textId="77777777" w:rsidR="005174BD" w:rsidRDefault="005174BD" w:rsidP="003A1617">
      <w:pPr>
        <w:jc w:val="both"/>
        <w:rPr>
          <w:rFonts w:ascii="Times New Roman" w:hAnsi="Times New Roman" w:cs="Times New Roman"/>
          <w:b/>
          <w:bCs/>
          <w:color w:val="FF0000"/>
          <w:sz w:val="24"/>
          <w:szCs w:val="24"/>
        </w:rPr>
      </w:pPr>
    </w:p>
    <w:p w14:paraId="446CD9C2" w14:textId="36736119" w:rsidR="003A1617" w:rsidRDefault="003A1617" w:rsidP="003A1617">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lastRenderedPageBreak/>
        <w:t xml:space="preserve">CARACTERÍSTICA </w:t>
      </w:r>
      <w:r>
        <w:rPr>
          <w:rFonts w:ascii="Times New Roman" w:hAnsi="Times New Roman" w:cs="Times New Roman"/>
          <w:b/>
          <w:bCs/>
          <w:color w:val="FF0000"/>
          <w:sz w:val="24"/>
          <w:szCs w:val="24"/>
        </w:rPr>
        <w:t>14</w:t>
      </w:r>
      <w:r w:rsidRPr="00664398">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REMUNERACIÓN POR MÉRITOS.</w:t>
      </w:r>
    </w:p>
    <w:p w14:paraId="47800AB8" w14:textId="39F0896D" w:rsidR="00802BC4" w:rsidRPr="007A4CFD" w:rsidRDefault="007A4CFD" w:rsidP="003A1617">
      <w:pPr>
        <w:jc w:val="both"/>
        <w:rPr>
          <w:rFonts w:ascii="Times New Roman" w:hAnsi="Times New Roman" w:cs="Times New Roman"/>
          <w:i/>
          <w:iCs/>
          <w:sz w:val="24"/>
          <w:szCs w:val="24"/>
        </w:rPr>
      </w:pPr>
      <w:r w:rsidRPr="007A4CFD">
        <w:rPr>
          <w:rFonts w:ascii="Times New Roman" w:hAnsi="Times New Roman" w:cs="Times New Roman"/>
          <w:i/>
          <w:iCs/>
          <w:sz w:val="24"/>
          <w:szCs w:val="24"/>
        </w:rPr>
        <w:t>La remuneración que reciben los profesores está de acuerdo con sus méritos académicos y profesionales, el aporte en el desarrollo de los componentes formativos, pedagógicos y de evaluación, la interacción y relevancia social, el nivel de formación y la modalidad del programa académico.</w:t>
      </w:r>
    </w:p>
    <w:tbl>
      <w:tblPr>
        <w:tblStyle w:val="Tablaconcuadrcula4-nfasis2"/>
        <w:tblW w:w="0" w:type="auto"/>
        <w:tblLook w:val="04A0" w:firstRow="1" w:lastRow="0" w:firstColumn="1" w:lastColumn="0" w:noHBand="0" w:noVBand="1"/>
      </w:tblPr>
      <w:tblGrid>
        <w:gridCol w:w="5524"/>
        <w:gridCol w:w="1559"/>
        <w:gridCol w:w="1701"/>
      </w:tblGrid>
      <w:tr w:rsidR="00CD57EC" w:rsidRPr="00B066B8" w14:paraId="12599248" w14:textId="77777777" w:rsidTr="00517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66A91AE8" w14:textId="77777777" w:rsidR="00CD57EC" w:rsidRPr="00B066B8" w:rsidRDefault="00CD57EC" w:rsidP="005174BD">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A</w:t>
            </w:r>
            <w:r w:rsidRPr="00B066B8">
              <w:rPr>
                <w:rFonts w:ascii="Times New Roman" w:hAnsi="Times New Roman" w:cs="Times New Roman"/>
                <w:b w:val="0"/>
                <w:bCs w:val="0"/>
                <w:sz w:val="24"/>
                <w:szCs w:val="24"/>
              </w:rPr>
              <w:t>specto</w:t>
            </w:r>
          </w:p>
        </w:tc>
        <w:tc>
          <w:tcPr>
            <w:tcW w:w="1559" w:type="dxa"/>
            <w:vAlign w:val="center"/>
          </w:tcPr>
          <w:p w14:paraId="007A33B7" w14:textId="77777777" w:rsidR="00CD57EC" w:rsidRPr="00B066B8" w:rsidRDefault="00CD57EC"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6B1EA980" w14:textId="77777777" w:rsidR="00CD57EC" w:rsidRPr="00B066B8" w:rsidRDefault="00CD57EC"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CD57EC" w:rsidRPr="00B066B8" w14:paraId="545B93DD"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114DA010" w14:textId="3A2BC84D" w:rsidR="00CD57EC" w:rsidRPr="0066640C" w:rsidRDefault="00CD57EC"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35</w:t>
            </w:r>
            <w:r w:rsidRPr="0063662A">
              <w:rPr>
                <w:rFonts w:ascii="Times New Roman" w:hAnsi="Times New Roman" w:cs="Times New Roman"/>
                <w:b w:val="0"/>
                <w:bCs w:val="0"/>
                <w:sz w:val="24"/>
                <w:szCs w:val="24"/>
              </w:rPr>
              <w:t xml:space="preserve">. </w:t>
            </w:r>
            <w:r w:rsidR="00802BC4" w:rsidRPr="00802BC4">
              <w:rPr>
                <w:rFonts w:ascii="Times New Roman" w:hAnsi="Times New Roman" w:cs="Times New Roman"/>
                <w:b w:val="0"/>
                <w:bCs w:val="0"/>
                <w:sz w:val="24"/>
                <w:szCs w:val="24"/>
              </w:rPr>
              <w:t>La remuneración que reciben los profesores está de acuerdo con sus méritos académicos y profesionales, el aporte en el desarrollo de los componentes formativos, pedagógicos y de evaluación, la interacción y relevancia social.</w:t>
            </w:r>
          </w:p>
        </w:tc>
        <w:tc>
          <w:tcPr>
            <w:tcW w:w="1559" w:type="dxa"/>
            <w:vAlign w:val="center"/>
          </w:tcPr>
          <w:p w14:paraId="6A02395C" w14:textId="5DF843C5" w:rsidR="00CD57EC" w:rsidRPr="00B066B8" w:rsidRDefault="00DE4288"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76.5</w:t>
            </w:r>
          </w:p>
        </w:tc>
        <w:tc>
          <w:tcPr>
            <w:tcW w:w="1701" w:type="dxa"/>
            <w:vAlign w:val="center"/>
          </w:tcPr>
          <w:p w14:paraId="725F7D6C" w14:textId="18EB097F" w:rsidR="00CD57EC" w:rsidRPr="00B066B8" w:rsidRDefault="00DE4288"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CD57EC" w:rsidRPr="00B066B8" w14:paraId="17A701E2" w14:textId="77777777" w:rsidTr="005174BD">
        <w:tc>
          <w:tcPr>
            <w:cnfStyle w:val="001000000000" w:firstRow="0" w:lastRow="0" w:firstColumn="1" w:lastColumn="0" w:oddVBand="0" w:evenVBand="0" w:oddHBand="0" w:evenHBand="0" w:firstRowFirstColumn="0" w:firstRowLastColumn="0" w:lastRowFirstColumn="0" w:lastRowLastColumn="0"/>
            <w:tcW w:w="5524" w:type="dxa"/>
            <w:vAlign w:val="center"/>
          </w:tcPr>
          <w:p w14:paraId="2C088436" w14:textId="4D15B069" w:rsidR="00CD57EC" w:rsidRPr="00B066B8" w:rsidRDefault="00CD57EC" w:rsidP="005174BD">
            <w:pPr>
              <w:jc w:val="center"/>
              <w:rPr>
                <w:rFonts w:ascii="Times New Roman" w:hAnsi="Times New Roman" w:cs="Times New Roman"/>
                <w:sz w:val="24"/>
                <w:szCs w:val="24"/>
              </w:rPr>
            </w:pPr>
            <w:r w:rsidRPr="00B066B8">
              <w:rPr>
                <w:rFonts w:ascii="Times New Roman" w:hAnsi="Times New Roman" w:cs="Times New Roman"/>
                <w:b w:val="0"/>
                <w:bCs w:val="0"/>
                <w:sz w:val="24"/>
                <w:szCs w:val="24"/>
              </w:rPr>
              <w:t xml:space="preserve">Valoración característica </w:t>
            </w:r>
            <w:r>
              <w:rPr>
                <w:rFonts w:ascii="Times New Roman" w:hAnsi="Times New Roman" w:cs="Times New Roman"/>
                <w:b w:val="0"/>
                <w:bCs w:val="0"/>
                <w:sz w:val="24"/>
                <w:szCs w:val="24"/>
              </w:rPr>
              <w:t>14</w:t>
            </w:r>
          </w:p>
        </w:tc>
        <w:tc>
          <w:tcPr>
            <w:tcW w:w="1559" w:type="dxa"/>
            <w:vAlign w:val="center"/>
          </w:tcPr>
          <w:p w14:paraId="5DC4CAA1" w14:textId="351416A7" w:rsidR="00CD57EC" w:rsidRPr="00B066B8" w:rsidRDefault="00DE4288"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76.5</w:t>
            </w:r>
          </w:p>
        </w:tc>
        <w:tc>
          <w:tcPr>
            <w:tcW w:w="1701" w:type="dxa"/>
            <w:vAlign w:val="center"/>
          </w:tcPr>
          <w:p w14:paraId="619E7979" w14:textId="61F2508E" w:rsidR="00CD57EC" w:rsidRPr="00B066B8" w:rsidRDefault="00DE4288"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23B91E42" w14:textId="77777777" w:rsidR="00C72D38" w:rsidRDefault="00C72D38" w:rsidP="00C72D38">
      <w:pPr>
        <w:jc w:val="both"/>
        <w:rPr>
          <w:rFonts w:ascii="Times New Roman" w:hAnsi="Times New Roman" w:cs="Times New Roman"/>
          <w:b/>
          <w:bCs/>
          <w:sz w:val="24"/>
          <w:szCs w:val="24"/>
        </w:rPr>
      </w:pPr>
    </w:p>
    <w:p w14:paraId="54B1C05E" w14:textId="6EED6142" w:rsidR="00C72D38" w:rsidRPr="00114D50"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350B0C99" w14:textId="10729420" w:rsidR="00742C57" w:rsidRDefault="00742C57" w:rsidP="00742C57">
      <w:pPr>
        <w:jc w:val="both"/>
        <w:rPr>
          <w:rFonts w:ascii="Times New Roman" w:hAnsi="Times New Roman" w:cs="Times New Roman"/>
          <w:sz w:val="24"/>
          <w:szCs w:val="24"/>
        </w:rPr>
      </w:pPr>
      <w:r w:rsidRPr="00742C57">
        <w:rPr>
          <w:rFonts w:ascii="Times New Roman" w:hAnsi="Times New Roman" w:cs="Times New Roman"/>
          <w:sz w:val="24"/>
          <w:szCs w:val="24"/>
        </w:rPr>
        <w:t>La remuneración que reciben los profesores refleja notablemente los méritos académicos y profesionales del docente, reconociendo su experiencia, logros y aportes al campo educativo; se valora significativamente su aporte en el desarrollo de componentes formativos, pedagógicos y de evaluación, reconociendo su influencia en la calidad educativa. Además, se evidencia una remuneración que refleja la interacción del profesor con la comunidad académica y su relevancia social, reconociendo su impacto en el entorno educativo y social. Por último, el programa reconoce que la remuneración es equitativa, lo que asegura que el salario del profesor sea coherente con sus responsabilidades, desempeño y contribuciones, de conformidad con el Decreto 1279 de 2002 (</w:t>
      </w:r>
      <w:r w:rsidRPr="00FF59DB">
        <w:rPr>
          <w:rFonts w:ascii="Times New Roman" w:hAnsi="Times New Roman" w:cs="Times New Roman"/>
          <w:color w:val="FF0000"/>
          <w:sz w:val="24"/>
          <w:szCs w:val="24"/>
        </w:rPr>
        <w:t>Anexo reglamentación CAP</w:t>
      </w:r>
      <w:r w:rsidRPr="00742C57">
        <w:rPr>
          <w:rFonts w:ascii="Times New Roman" w:hAnsi="Times New Roman" w:cs="Times New Roman"/>
          <w:sz w:val="24"/>
          <w:szCs w:val="24"/>
        </w:rPr>
        <w:t>).</w:t>
      </w:r>
    </w:p>
    <w:p w14:paraId="11F69B33" w14:textId="0783E4DB" w:rsidR="005174BD" w:rsidRPr="001A51E8" w:rsidRDefault="001A51E8" w:rsidP="005174BD">
      <w:pPr>
        <w:jc w:val="both"/>
        <w:rPr>
          <w:rFonts w:ascii="Times New Roman" w:hAnsi="Times New Roman" w:cs="Times New Roman"/>
          <w:iCs/>
          <w:sz w:val="24"/>
          <w:szCs w:val="24"/>
        </w:rPr>
      </w:pPr>
      <w:r w:rsidRPr="001A51E8">
        <w:rPr>
          <w:rFonts w:ascii="Times New Roman" w:hAnsi="Times New Roman" w:cs="Times New Roman"/>
          <w:iCs/>
          <w:sz w:val="24"/>
          <w:szCs w:val="24"/>
        </w:rPr>
        <w:t>En síntesis, l</w:t>
      </w:r>
      <w:r w:rsidR="005174BD" w:rsidRPr="001A51E8">
        <w:rPr>
          <w:rFonts w:ascii="Times New Roman" w:hAnsi="Times New Roman" w:cs="Times New Roman"/>
          <w:iCs/>
          <w:sz w:val="24"/>
          <w:szCs w:val="24"/>
        </w:rPr>
        <w:t>a remuneración que reciben los profesores está de acuerdo con sus méritos académicos y profesionales, el aporte en el desarrollo de los componentes formativos, pedagógicos y de evaluación, la interacción y relevancia social, el nivel de formación y la modalidad del programa académico</w:t>
      </w:r>
      <w:r>
        <w:rPr>
          <w:rFonts w:ascii="Times New Roman" w:hAnsi="Times New Roman" w:cs="Times New Roman"/>
          <w:iCs/>
          <w:sz w:val="24"/>
          <w:szCs w:val="24"/>
        </w:rPr>
        <w:t>; característica evaluada con una puntuación de 76.5</w:t>
      </w:r>
      <w:r w:rsidR="005F6A17">
        <w:rPr>
          <w:rFonts w:ascii="Times New Roman" w:hAnsi="Times New Roman" w:cs="Times New Roman"/>
          <w:iCs/>
          <w:sz w:val="24"/>
          <w:szCs w:val="24"/>
        </w:rPr>
        <w:t>, equivalente a un cumplimiento en alto grado.</w:t>
      </w:r>
    </w:p>
    <w:p w14:paraId="34BBA91E" w14:textId="6A700E13" w:rsidR="00742C57" w:rsidRDefault="00742C57" w:rsidP="00742C57">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Pr>
          <w:rFonts w:ascii="Times New Roman" w:hAnsi="Times New Roman" w:cs="Times New Roman"/>
          <w:b/>
          <w:bCs/>
          <w:color w:val="FF0000"/>
          <w:sz w:val="24"/>
          <w:szCs w:val="24"/>
        </w:rPr>
        <w:t>15</w:t>
      </w:r>
      <w:r w:rsidRPr="00664398">
        <w:rPr>
          <w:rFonts w:ascii="Times New Roman" w:hAnsi="Times New Roman" w:cs="Times New Roman"/>
          <w:b/>
          <w:bCs/>
          <w:color w:val="FF0000"/>
          <w:sz w:val="24"/>
          <w:szCs w:val="24"/>
        </w:rPr>
        <w:t xml:space="preserve">. </w:t>
      </w:r>
      <w:r w:rsidR="00955814" w:rsidRPr="00955814">
        <w:rPr>
          <w:rFonts w:ascii="Times New Roman" w:hAnsi="Times New Roman" w:cs="Times New Roman"/>
          <w:b/>
          <w:bCs/>
          <w:color w:val="FF0000"/>
          <w:sz w:val="24"/>
          <w:szCs w:val="24"/>
        </w:rPr>
        <w:t>EVALUACIÓN DE PROFESORES</w:t>
      </w:r>
      <w:r>
        <w:rPr>
          <w:rFonts w:ascii="Times New Roman" w:hAnsi="Times New Roman" w:cs="Times New Roman"/>
          <w:b/>
          <w:bCs/>
          <w:color w:val="FF0000"/>
          <w:sz w:val="24"/>
          <w:szCs w:val="24"/>
        </w:rPr>
        <w:t>.</w:t>
      </w:r>
    </w:p>
    <w:p w14:paraId="1E53B20D" w14:textId="7A59E8F4" w:rsidR="00742C57" w:rsidRPr="007A4CFD" w:rsidRDefault="00955814" w:rsidP="00742C57">
      <w:pPr>
        <w:jc w:val="both"/>
        <w:rPr>
          <w:rFonts w:ascii="Times New Roman" w:hAnsi="Times New Roman" w:cs="Times New Roman"/>
          <w:i/>
          <w:iCs/>
          <w:sz w:val="24"/>
          <w:szCs w:val="24"/>
        </w:rPr>
      </w:pPr>
      <w:r w:rsidRPr="00955814">
        <w:rPr>
          <w:rFonts w:ascii="Times New Roman" w:hAnsi="Times New Roman" w:cs="Times New Roman"/>
          <w:i/>
          <w:iCs/>
          <w:sz w:val="24"/>
          <w:szCs w:val="24"/>
        </w:rPr>
        <w:t>El programa académico demuestra procesos periódicos y permanentes de evaluación integral de los profesores, con alcance a las distintas actividades y desempeños en las labores formativas, académicas, docentes, científicas, culturales y de extensión. Dichos procesos son establecidos, difundidos y conocidos previamente, e involucran e integran las labores formativas, académicas y todas las demás incorporadas en el proyecto educativo del programa académico, teniendo en cuenta el nivel de formación y la modalidad de este.</w:t>
      </w:r>
    </w:p>
    <w:tbl>
      <w:tblPr>
        <w:tblStyle w:val="Tablaconcuadrcula4-nfasis2"/>
        <w:tblW w:w="0" w:type="auto"/>
        <w:tblLook w:val="04A0" w:firstRow="1" w:lastRow="0" w:firstColumn="1" w:lastColumn="0" w:noHBand="0" w:noVBand="1"/>
      </w:tblPr>
      <w:tblGrid>
        <w:gridCol w:w="5524"/>
        <w:gridCol w:w="1559"/>
        <w:gridCol w:w="1701"/>
      </w:tblGrid>
      <w:tr w:rsidR="00742C57" w:rsidRPr="00B066B8" w14:paraId="5826036F" w14:textId="77777777" w:rsidTr="00517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0BE26183" w14:textId="77777777" w:rsidR="00742C57" w:rsidRPr="00B066B8" w:rsidRDefault="00742C57" w:rsidP="005174BD">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A</w:t>
            </w:r>
            <w:r w:rsidRPr="00B066B8">
              <w:rPr>
                <w:rFonts w:ascii="Times New Roman" w:hAnsi="Times New Roman" w:cs="Times New Roman"/>
                <w:b w:val="0"/>
                <w:bCs w:val="0"/>
                <w:sz w:val="24"/>
                <w:szCs w:val="24"/>
              </w:rPr>
              <w:t>specto</w:t>
            </w:r>
          </w:p>
        </w:tc>
        <w:tc>
          <w:tcPr>
            <w:tcW w:w="1559" w:type="dxa"/>
            <w:vAlign w:val="center"/>
          </w:tcPr>
          <w:p w14:paraId="06C38854" w14:textId="77777777" w:rsidR="00742C57" w:rsidRPr="00B066B8" w:rsidRDefault="00742C57"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1651B8AA" w14:textId="77777777" w:rsidR="00742C57" w:rsidRPr="00B066B8" w:rsidRDefault="00742C57" w:rsidP="00517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742C57" w:rsidRPr="00B066B8" w14:paraId="29E587D4"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455EA393" w14:textId="0D6B58F0" w:rsidR="00742C57" w:rsidRPr="0066640C" w:rsidRDefault="00742C57" w:rsidP="005174BD">
            <w:pPr>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3</w:t>
            </w:r>
            <w:r w:rsidR="006832D8">
              <w:rPr>
                <w:rFonts w:ascii="Times New Roman" w:hAnsi="Times New Roman" w:cs="Times New Roman"/>
                <w:b w:val="0"/>
                <w:bCs w:val="0"/>
                <w:sz w:val="24"/>
                <w:szCs w:val="24"/>
              </w:rPr>
              <w:t>6</w:t>
            </w:r>
            <w:r w:rsidRPr="0063662A">
              <w:rPr>
                <w:rFonts w:ascii="Times New Roman" w:hAnsi="Times New Roman" w:cs="Times New Roman"/>
                <w:b w:val="0"/>
                <w:bCs w:val="0"/>
                <w:sz w:val="24"/>
                <w:szCs w:val="24"/>
              </w:rPr>
              <w:t xml:space="preserve">. </w:t>
            </w:r>
            <w:r w:rsidR="006832D8" w:rsidRPr="006832D8">
              <w:rPr>
                <w:rFonts w:ascii="Times New Roman" w:hAnsi="Times New Roman" w:cs="Times New Roman"/>
                <w:b w:val="0"/>
                <w:bCs w:val="0"/>
                <w:sz w:val="24"/>
                <w:szCs w:val="24"/>
              </w:rPr>
              <w:t>Apreciación de los profesores, directivos y estudiantes sobre los criterios y mecanismos para la evaluación de los profesores; su transparencia, equidad y eficacia.</w:t>
            </w:r>
            <w:r w:rsidR="006832D8">
              <w:rPr>
                <w:rFonts w:ascii="Times New Roman" w:hAnsi="Times New Roman" w:cs="Times New Roman"/>
                <w:b w:val="0"/>
                <w:bCs w:val="0"/>
                <w:sz w:val="24"/>
                <w:szCs w:val="24"/>
              </w:rPr>
              <w:t xml:space="preserve"> </w:t>
            </w:r>
          </w:p>
        </w:tc>
        <w:tc>
          <w:tcPr>
            <w:tcW w:w="1559" w:type="dxa"/>
            <w:vAlign w:val="center"/>
          </w:tcPr>
          <w:p w14:paraId="5AB6079B" w14:textId="51780B33" w:rsidR="00742C57" w:rsidRPr="00B066B8" w:rsidRDefault="00A24DEE"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w:t>
            </w:r>
          </w:p>
        </w:tc>
        <w:tc>
          <w:tcPr>
            <w:tcW w:w="1701" w:type="dxa"/>
            <w:vAlign w:val="center"/>
          </w:tcPr>
          <w:p w14:paraId="144EB0E9" w14:textId="611D12D5" w:rsidR="00742C57" w:rsidRPr="00B066B8" w:rsidRDefault="00A24DEE"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r w:rsidR="006832D8" w:rsidRPr="00B066B8" w14:paraId="346CF394" w14:textId="77777777" w:rsidTr="005174BD">
        <w:tc>
          <w:tcPr>
            <w:cnfStyle w:val="001000000000" w:firstRow="0" w:lastRow="0" w:firstColumn="1" w:lastColumn="0" w:oddVBand="0" w:evenVBand="0" w:oddHBand="0" w:evenHBand="0" w:firstRowFirstColumn="0" w:firstRowLastColumn="0" w:lastRowFirstColumn="0" w:lastRowLastColumn="0"/>
            <w:tcW w:w="5524" w:type="dxa"/>
            <w:vAlign w:val="center"/>
          </w:tcPr>
          <w:p w14:paraId="51717ECE" w14:textId="63248B9C" w:rsidR="006832D8" w:rsidRPr="006832D8" w:rsidRDefault="006832D8" w:rsidP="005174BD">
            <w:pPr>
              <w:jc w:val="both"/>
              <w:rPr>
                <w:rFonts w:ascii="Times New Roman" w:hAnsi="Times New Roman" w:cs="Times New Roman"/>
                <w:b w:val="0"/>
                <w:bCs w:val="0"/>
                <w:sz w:val="24"/>
                <w:szCs w:val="24"/>
              </w:rPr>
            </w:pPr>
            <w:r w:rsidRPr="006832D8">
              <w:rPr>
                <w:rFonts w:ascii="Times New Roman" w:hAnsi="Times New Roman" w:cs="Times New Roman"/>
                <w:b w:val="0"/>
                <w:bCs w:val="0"/>
                <w:sz w:val="24"/>
                <w:szCs w:val="24"/>
              </w:rPr>
              <w:t>37.</w:t>
            </w:r>
            <w:r>
              <w:rPr>
                <w:rFonts w:ascii="Times New Roman" w:hAnsi="Times New Roman" w:cs="Times New Roman"/>
                <w:b w:val="0"/>
                <w:bCs w:val="0"/>
                <w:sz w:val="24"/>
                <w:szCs w:val="24"/>
              </w:rPr>
              <w:t xml:space="preserve"> </w:t>
            </w:r>
            <w:r w:rsidRPr="006832D8">
              <w:rPr>
                <w:rFonts w:ascii="Times New Roman" w:hAnsi="Times New Roman" w:cs="Times New Roman"/>
                <w:b w:val="0"/>
                <w:bCs w:val="0"/>
                <w:sz w:val="24"/>
                <w:szCs w:val="24"/>
              </w:rPr>
              <w:t>Demostración del mejoramiento continuo del Programa, a partir de las evaluaciones permanentes realizadas a los profesores.</w:t>
            </w:r>
          </w:p>
        </w:tc>
        <w:tc>
          <w:tcPr>
            <w:tcW w:w="1559" w:type="dxa"/>
            <w:vAlign w:val="center"/>
          </w:tcPr>
          <w:p w14:paraId="0A1A7949" w14:textId="48CE4EC0" w:rsidR="006832D8" w:rsidRDefault="00A24DEE"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tcW w:w="1701" w:type="dxa"/>
            <w:vAlign w:val="center"/>
          </w:tcPr>
          <w:p w14:paraId="34AB8DD5" w14:textId="27710973" w:rsidR="006832D8" w:rsidRDefault="00A24DEE" w:rsidP="00517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742C57" w:rsidRPr="00B066B8" w14:paraId="3F852403" w14:textId="77777777" w:rsidTr="00517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659897CC" w14:textId="333F2047" w:rsidR="00742C57" w:rsidRPr="00B066B8" w:rsidRDefault="00742C57" w:rsidP="005174BD">
            <w:pPr>
              <w:jc w:val="center"/>
              <w:rPr>
                <w:rFonts w:ascii="Times New Roman" w:hAnsi="Times New Roman" w:cs="Times New Roman"/>
                <w:sz w:val="24"/>
                <w:szCs w:val="24"/>
              </w:rPr>
            </w:pPr>
            <w:r w:rsidRPr="00B066B8">
              <w:rPr>
                <w:rFonts w:ascii="Times New Roman" w:hAnsi="Times New Roman" w:cs="Times New Roman"/>
                <w:b w:val="0"/>
                <w:bCs w:val="0"/>
                <w:sz w:val="24"/>
                <w:szCs w:val="24"/>
              </w:rPr>
              <w:t xml:space="preserve">Valoración característica </w:t>
            </w:r>
            <w:r>
              <w:rPr>
                <w:rFonts w:ascii="Times New Roman" w:hAnsi="Times New Roman" w:cs="Times New Roman"/>
                <w:b w:val="0"/>
                <w:bCs w:val="0"/>
                <w:sz w:val="24"/>
                <w:szCs w:val="24"/>
              </w:rPr>
              <w:t>1</w:t>
            </w:r>
            <w:r w:rsidR="006832D8">
              <w:rPr>
                <w:rFonts w:ascii="Times New Roman" w:hAnsi="Times New Roman" w:cs="Times New Roman"/>
                <w:b w:val="0"/>
                <w:bCs w:val="0"/>
                <w:sz w:val="24"/>
                <w:szCs w:val="24"/>
              </w:rPr>
              <w:t>5</w:t>
            </w:r>
          </w:p>
        </w:tc>
        <w:tc>
          <w:tcPr>
            <w:tcW w:w="1559" w:type="dxa"/>
            <w:vAlign w:val="center"/>
          </w:tcPr>
          <w:p w14:paraId="2A044766" w14:textId="70D70191" w:rsidR="00742C57" w:rsidRPr="00B066B8" w:rsidRDefault="006E68E3"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88.5</w:t>
            </w:r>
          </w:p>
        </w:tc>
        <w:tc>
          <w:tcPr>
            <w:tcW w:w="1701" w:type="dxa"/>
            <w:vAlign w:val="center"/>
          </w:tcPr>
          <w:p w14:paraId="0133E92D" w14:textId="17599241" w:rsidR="00742C57" w:rsidRPr="00B066B8" w:rsidRDefault="006E68E3" w:rsidP="00517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bl>
    <w:p w14:paraId="0E9210DC" w14:textId="77777777" w:rsidR="00A06272" w:rsidRDefault="00A06272" w:rsidP="00096166">
      <w:pPr>
        <w:jc w:val="both"/>
        <w:rPr>
          <w:rFonts w:ascii="Times New Roman" w:hAnsi="Times New Roman" w:cs="Times New Roman"/>
          <w:sz w:val="24"/>
          <w:szCs w:val="24"/>
        </w:rPr>
      </w:pPr>
    </w:p>
    <w:p w14:paraId="17CD433E" w14:textId="77777777" w:rsidR="00C72D38" w:rsidRPr="00114D50"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588FBFF7" w14:textId="1230D980" w:rsidR="009E77A5" w:rsidRPr="009E77A5" w:rsidRDefault="009E77A5" w:rsidP="009E77A5">
      <w:pPr>
        <w:jc w:val="both"/>
        <w:rPr>
          <w:rFonts w:ascii="Times New Roman" w:hAnsi="Times New Roman" w:cs="Times New Roman"/>
          <w:sz w:val="24"/>
          <w:szCs w:val="24"/>
        </w:rPr>
      </w:pPr>
      <w:r>
        <w:rPr>
          <w:rFonts w:ascii="Times New Roman" w:hAnsi="Times New Roman" w:cs="Times New Roman"/>
          <w:sz w:val="24"/>
          <w:szCs w:val="24"/>
        </w:rPr>
        <w:t>S</w:t>
      </w:r>
      <w:r w:rsidRPr="009E77A5">
        <w:rPr>
          <w:rFonts w:ascii="Times New Roman" w:hAnsi="Times New Roman" w:cs="Times New Roman"/>
          <w:sz w:val="24"/>
          <w:szCs w:val="24"/>
        </w:rPr>
        <w:t xml:space="preserve">e destaca un cumplimiento </w:t>
      </w:r>
      <w:r w:rsidR="003836AD">
        <w:rPr>
          <w:rFonts w:ascii="Times New Roman" w:hAnsi="Times New Roman" w:cs="Times New Roman"/>
          <w:sz w:val="24"/>
          <w:szCs w:val="24"/>
        </w:rPr>
        <w:t>pleno</w:t>
      </w:r>
      <w:r w:rsidRPr="009E77A5">
        <w:rPr>
          <w:rFonts w:ascii="Times New Roman" w:hAnsi="Times New Roman" w:cs="Times New Roman"/>
          <w:sz w:val="24"/>
          <w:szCs w:val="24"/>
        </w:rPr>
        <w:t xml:space="preserve"> en la apreciación de profesores, directivos y estudiantes sobre los criterios y mecanismos para la evaluación de los profesores. Esta evaluación ha obtenido una calificación de 94 puntos, evidenciando un cumplimiento pleno en términos de transparencia, equidad y eficacia. Tanto profesores como directivos y estudiantes coinciden en la claridad y objetividad de los criterios de evaluación establecidos, así como en la efectividad de los mecanismos utilizados para llevar a cabo dicha evaluación. La transparencia en el proceso y la equidad en la aplicación de los criterios han sido destacadas de manera positiva, lo que refleja un ambiente de confianza y colaboración en la comunidad académica. Asimismo, se reconoce la eficacia de estos mecanismos para promover el mejoramiento continuo del cuerpo docente y garantizar la calidad en la enseñanza. Esta alta calificación subraya el compromiso del programa con la excelencia académica y el desarrollo profesional de sus profesores, directivos y estudiantes</w:t>
      </w:r>
      <w:r w:rsidR="00C93A40">
        <w:rPr>
          <w:rFonts w:ascii="Times New Roman" w:hAnsi="Times New Roman" w:cs="Times New Roman"/>
          <w:sz w:val="24"/>
          <w:szCs w:val="24"/>
        </w:rPr>
        <w:t xml:space="preserve"> (</w:t>
      </w:r>
      <w:r w:rsidR="00C93A40" w:rsidRPr="00174D97">
        <w:rPr>
          <w:rFonts w:ascii="Times New Roman" w:hAnsi="Times New Roman" w:cs="Times New Roman"/>
          <w:color w:val="FF0000"/>
          <w:sz w:val="24"/>
          <w:szCs w:val="24"/>
        </w:rPr>
        <w:t>Anexo resultado encuesta</w:t>
      </w:r>
      <w:r w:rsidR="00C93A40">
        <w:rPr>
          <w:rFonts w:ascii="Times New Roman" w:hAnsi="Times New Roman" w:cs="Times New Roman"/>
          <w:sz w:val="24"/>
          <w:szCs w:val="24"/>
        </w:rPr>
        <w:t>)</w:t>
      </w:r>
      <w:r w:rsidRPr="009E77A5">
        <w:rPr>
          <w:rFonts w:ascii="Times New Roman" w:hAnsi="Times New Roman" w:cs="Times New Roman"/>
          <w:sz w:val="24"/>
          <w:szCs w:val="24"/>
        </w:rPr>
        <w:t>.</w:t>
      </w:r>
    </w:p>
    <w:p w14:paraId="79F2C838" w14:textId="21FF5117" w:rsidR="00C5611C" w:rsidRDefault="0041598E" w:rsidP="00C5611C">
      <w:pPr>
        <w:jc w:val="both"/>
        <w:rPr>
          <w:rFonts w:ascii="Times New Roman" w:hAnsi="Times New Roman" w:cs="Times New Roman"/>
          <w:sz w:val="24"/>
          <w:szCs w:val="24"/>
        </w:rPr>
      </w:pPr>
      <w:r>
        <w:rPr>
          <w:rFonts w:ascii="Times New Roman" w:hAnsi="Times New Roman" w:cs="Times New Roman"/>
          <w:sz w:val="24"/>
          <w:szCs w:val="24"/>
        </w:rPr>
        <w:t>Igualmente, s</w:t>
      </w:r>
      <w:r w:rsidR="00C5611C">
        <w:rPr>
          <w:rFonts w:ascii="Times New Roman" w:hAnsi="Times New Roman" w:cs="Times New Roman"/>
          <w:sz w:val="24"/>
          <w:szCs w:val="24"/>
        </w:rPr>
        <w:t>e</w:t>
      </w:r>
      <w:r w:rsidR="00C5611C" w:rsidRPr="00096166">
        <w:rPr>
          <w:rFonts w:ascii="Times New Roman" w:hAnsi="Times New Roman" w:cs="Times New Roman"/>
          <w:sz w:val="24"/>
          <w:szCs w:val="24"/>
        </w:rPr>
        <w:t xml:space="preserve"> destaca un cumplimiento </w:t>
      </w:r>
      <w:r w:rsidR="00C5611C">
        <w:rPr>
          <w:rFonts w:ascii="Times New Roman" w:hAnsi="Times New Roman" w:cs="Times New Roman"/>
          <w:sz w:val="24"/>
          <w:szCs w:val="24"/>
        </w:rPr>
        <w:t>pl</w:t>
      </w:r>
      <w:r w:rsidR="00C5611C" w:rsidRPr="00096166">
        <w:rPr>
          <w:rFonts w:ascii="Times New Roman" w:hAnsi="Times New Roman" w:cs="Times New Roman"/>
          <w:sz w:val="24"/>
          <w:szCs w:val="24"/>
        </w:rPr>
        <w:t>e</w:t>
      </w:r>
      <w:r w:rsidR="00C5611C">
        <w:rPr>
          <w:rFonts w:ascii="Times New Roman" w:hAnsi="Times New Roman" w:cs="Times New Roman"/>
          <w:sz w:val="24"/>
          <w:szCs w:val="24"/>
        </w:rPr>
        <w:t>no</w:t>
      </w:r>
      <w:r w:rsidR="00C5611C" w:rsidRPr="00096166">
        <w:rPr>
          <w:rFonts w:ascii="Times New Roman" w:hAnsi="Times New Roman" w:cs="Times New Roman"/>
          <w:sz w:val="24"/>
          <w:szCs w:val="24"/>
        </w:rPr>
        <w:t xml:space="preserve"> en </w:t>
      </w:r>
      <w:r w:rsidR="00C5611C">
        <w:rPr>
          <w:rFonts w:ascii="Times New Roman" w:hAnsi="Times New Roman" w:cs="Times New Roman"/>
          <w:sz w:val="24"/>
          <w:szCs w:val="24"/>
        </w:rPr>
        <w:t>relación con el</w:t>
      </w:r>
      <w:r w:rsidR="00C5611C" w:rsidRPr="00096166">
        <w:rPr>
          <w:rFonts w:ascii="Times New Roman" w:hAnsi="Times New Roman" w:cs="Times New Roman"/>
          <w:sz w:val="24"/>
          <w:szCs w:val="24"/>
        </w:rPr>
        <w:t xml:space="preserve"> mejoramiento continuo del Programa, reflejado en las evaluaciones permanentes realizadas a los profesores</w:t>
      </w:r>
      <w:r w:rsidR="00C57D36">
        <w:rPr>
          <w:rFonts w:ascii="Times New Roman" w:hAnsi="Times New Roman" w:cs="Times New Roman"/>
          <w:sz w:val="24"/>
          <w:szCs w:val="24"/>
        </w:rPr>
        <w:t xml:space="preserve">. </w:t>
      </w:r>
      <w:r w:rsidR="00C5611C" w:rsidRPr="00096166">
        <w:rPr>
          <w:rFonts w:ascii="Times New Roman" w:hAnsi="Times New Roman" w:cs="Times New Roman"/>
          <w:sz w:val="24"/>
          <w:szCs w:val="24"/>
        </w:rPr>
        <w:t xml:space="preserve">Las evaluaciones continúas realizadas a los profesores han permitido identificar áreas de mejora </w:t>
      </w:r>
      <w:r w:rsidR="00C5611C">
        <w:rPr>
          <w:rFonts w:ascii="Times New Roman" w:hAnsi="Times New Roman" w:cs="Times New Roman"/>
          <w:sz w:val="24"/>
          <w:szCs w:val="24"/>
        </w:rPr>
        <w:t>e</w:t>
      </w:r>
      <w:r w:rsidR="00C5611C" w:rsidRPr="00096166">
        <w:rPr>
          <w:rFonts w:ascii="Times New Roman" w:hAnsi="Times New Roman" w:cs="Times New Roman"/>
          <w:sz w:val="24"/>
          <w:szCs w:val="24"/>
        </w:rPr>
        <w:t xml:space="preserve"> implementar acciones correctivas de manera proactiva, lo que ha contribuido significativamente al fortalecimiento y excelencia del programa académico. </w:t>
      </w:r>
      <w:r w:rsidR="00C5611C">
        <w:rPr>
          <w:rFonts w:ascii="Times New Roman" w:hAnsi="Times New Roman" w:cs="Times New Roman"/>
          <w:sz w:val="24"/>
          <w:szCs w:val="24"/>
        </w:rPr>
        <w:t xml:space="preserve">La calificación </w:t>
      </w:r>
      <w:r w:rsidR="00C5611C" w:rsidRPr="00096166">
        <w:rPr>
          <w:rFonts w:ascii="Times New Roman" w:hAnsi="Times New Roman" w:cs="Times New Roman"/>
          <w:sz w:val="24"/>
          <w:szCs w:val="24"/>
        </w:rPr>
        <w:t>refleja el compromiso del programa con la calidad y el mejoramiento constante, así como la efectividad de los mecanismos de evaluación y retroalimentación implementados.</w:t>
      </w:r>
    </w:p>
    <w:p w14:paraId="7BADAA91" w14:textId="3D204910" w:rsidR="00764A9B" w:rsidRDefault="00227B46" w:rsidP="00764A9B">
      <w:pPr>
        <w:jc w:val="both"/>
        <w:rPr>
          <w:rFonts w:ascii="Times New Roman" w:hAnsi="Times New Roman" w:cs="Times New Roman"/>
          <w:sz w:val="24"/>
          <w:szCs w:val="24"/>
        </w:rPr>
      </w:pPr>
      <w:r>
        <w:rPr>
          <w:rFonts w:ascii="Times New Roman" w:hAnsi="Times New Roman" w:cs="Times New Roman"/>
          <w:sz w:val="24"/>
          <w:szCs w:val="24"/>
        </w:rPr>
        <w:t xml:space="preserve">En los últimos periodos académicos </w:t>
      </w:r>
      <w:r w:rsidR="00131C57">
        <w:rPr>
          <w:rFonts w:ascii="Times New Roman" w:hAnsi="Times New Roman" w:cs="Times New Roman"/>
          <w:sz w:val="24"/>
          <w:szCs w:val="24"/>
        </w:rPr>
        <w:t>el indicador de evaluación</w:t>
      </w:r>
      <w:r w:rsidR="00764A9B">
        <w:rPr>
          <w:rFonts w:ascii="Times New Roman" w:hAnsi="Times New Roman" w:cs="Times New Roman"/>
          <w:sz w:val="24"/>
          <w:szCs w:val="24"/>
        </w:rPr>
        <w:t xml:space="preserve">, determinado </w:t>
      </w:r>
      <w:r w:rsidR="001E4396">
        <w:rPr>
          <w:rFonts w:ascii="Times New Roman" w:hAnsi="Times New Roman" w:cs="Times New Roman"/>
          <w:sz w:val="24"/>
          <w:szCs w:val="24"/>
        </w:rPr>
        <w:t>por el porcentaje de d</w:t>
      </w:r>
      <w:r w:rsidR="00764A9B" w:rsidRPr="00764A9B">
        <w:rPr>
          <w:rFonts w:ascii="Times New Roman" w:hAnsi="Times New Roman" w:cs="Times New Roman"/>
          <w:sz w:val="24"/>
          <w:szCs w:val="24"/>
        </w:rPr>
        <w:t xml:space="preserve">ocentes que </w:t>
      </w:r>
      <w:r w:rsidR="002756A4">
        <w:rPr>
          <w:rFonts w:ascii="Times New Roman" w:hAnsi="Times New Roman" w:cs="Times New Roman"/>
          <w:sz w:val="24"/>
          <w:szCs w:val="24"/>
        </w:rPr>
        <w:t xml:space="preserve">son evaluados con </w:t>
      </w:r>
      <w:r w:rsidR="00764A9B" w:rsidRPr="00764A9B">
        <w:rPr>
          <w:rFonts w:ascii="Times New Roman" w:hAnsi="Times New Roman" w:cs="Times New Roman"/>
          <w:sz w:val="24"/>
          <w:szCs w:val="24"/>
        </w:rPr>
        <w:t xml:space="preserve">el nivel </w:t>
      </w:r>
      <w:r w:rsidR="002756A4">
        <w:rPr>
          <w:rFonts w:ascii="Times New Roman" w:hAnsi="Times New Roman" w:cs="Times New Roman"/>
          <w:sz w:val="24"/>
          <w:szCs w:val="24"/>
        </w:rPr>
        <w:t>de g</w:t>
      </w:r>
      <w:r w:rsidR="00764A9B" w:rsidRPr="00764A9B">
        <w:rPr>
          <w:rFonts w:ascii="Times New Roman" w:hAnsi="Times New Roman" w:cs="Times New Roman"/>
          <w:sz w:val="24"/>
          <w:szCs w:val="24"/>
        </w:rPr>
        <w:t>ran</w:t>
      </w:r>
      <w:r w:rsidR="009714E6">
        <w:rPr>
          <w:rFonts w:ascii="Times New Roman" w:hAnsi="Times New Roman" w:cs="Times New Roman"/>
          <w:sz w:val="24"/>
          <w:szCs w:val="24"/>
        </w:rPr>
        <w:t xml:space="preserve"> </w:t>
      </w:r>
      <w:r w:rsidR="00764A9B" w:rsidRPr="00764A9B">
        <w:rPr>
          <w:rFonts w:ascii="Times New Roman" w:hAnsi="Times New Roman" w:cs="Times New Roman"/>
          <w:sz w:val="24"/>
          <w:szCs w:val="24"/>
        </w:rPr>
        <w:t xml:space="preserve">Fortaleza y </w:t>
      </w:r>
      <w:r w:rsidR="002756A4">
        <w:rPr>
          <w:rFonts w:ascii="Times New Roman" w:hAnsi="Times New Roman" w:cs="Times New Roman"/>
          <w:sz w:val="24"/>
          <w:szCs w:val="24"/>
        </w:rPr>
        <w:t>f</w:t>
      </w:r>
      <w:r w:rsidR="00764A9B" w:rsidRPr="00764A9B">
        <w:rPr>
          <w:rFonts w:ascii="Times New Roman" w:hAnsi="Times New Roman" w:cs="Times New Roman"/>
          <w:sz w:val="24"/>
          <w:szCs w:val="24"/>
        </w:rPr>
        <w:t>ortaleza</w:t>
      </w:r>
      <w:r w:rsidR="002756A4">
        <w:rPr>
          <w:rFonts w:ascii="Times New Roman" w:hAnsi="Times New Roman" w:cs="Times New Roman"/>
          <w:sz w:val="24"/>
          <w:szCs w:val="24"/>
        </w:rPr>
        <w:t xml:space="preserve"> sobre el t</w:t>
      </w:r>
      <w:r w:rsidR="00764A9B" w:rsidRPr="00764A9B">
        <w:rPr>
          <w:rFonts w:ascii="Times New Roman" w:hAnsi="Times New Roman" w:cs="Times New Roman"/>
          <w:sz w:val="24"/>
          <w:szCs w:val="24"/>
        </w:rPr>
        <w:t xml:space="preserve">otal de </w:t>
      </w:r>
      <w:r w:rsidR="002756A4">
        <w:rPr>
          <w:rFonts w:ascii="Times New Roman" w:hAnsi="Times New Roman" w:cs="Times New Roman"/>
          <w:sz w:val="24"/>
          <w:szCs w:val="24"/>
        </w:rPr>
        <w:t>d</w:t>
      </w:r>
      <w:r w:rsidR="00764A9B" w:rsidRPr="00764A9B">
        <w:rPr>
          <w:rFonts w:ascii="Times New Roman" w:hAnsi="Times New Roman" w:cs="Times New Roman"/>
          <w:sz w:val="24"/>
          <w:szCs w:val="24"/>
        </w:rPr>
        <w:t>ocentes evaluados</w:t>
      </w:r>
      <w:r w:rsidR="002756A4">
        <w:rPr>
          <w:rFonts w:ascii="Times New Roman" w:hAnsi="Times New Roman" w:cs="Times New Roman"/>
          <w:sz w:val="24"/>
          <w:szCs w:val="24"/>
        </w:rPr>
        <w:t>, muestra la evolución d</w:t>
      </w:r>
      <w:r w:rsidR="00C1417B">
        <w:rPr>
          <w:rFonts w:ascii="Times New Roman" w:hAnsi="Times New Roman" w:cs="Times New Roman"/>
          <w:sz w:val="24"/>
          <w:szCs w:val="24"/>
        </w:rPr>
        <w:t>e dicho indicador.</w:t>
      </w:r>
    </w:p>
    <w:p w14:paraId="5BC1DFA3" w14:textId="77777777" w:rsidR="009B14C4" w:rsidRDefault="009B14C4" w:rsidP="00764A9B">
      <w:pPr>
        <w:jc w:val="both"/>
        <w:rPr>
          <w:rFonts w:ascii="Times New Roman" w:hAnsi="Times New Roman" w:cs="Times New Roman"/>
          <w:sz w:val="24"/>
          <w:szCs w:val="24"/>
        </w:rPr>
      </w:pPr>
    </w:p>
    <w:p w14:paraId="0FCAB812" w14:textId="2F9B8424" w:rsidR="009B14C4" w:rsidRDefault="009B14C4" w:rsidP="00C1417B">
      <w:pPr>
        <w:jc w:val="center"/>
        <w:rPr>
          <w:rFonts w:ascii="Times New Roman" w:hAnsi="Times New Roman" w:cs="Times New Roman"/>
          <w:sz w:val="24"/>
          <w:szCs w:val="24"/>
        </w:rPr>
      </w:pPr>
      <w:r>
        <w:rPr>
          <w:noProof/>
        </w:rPr>
        <w:lastRenderedPageBreak/>
        <w:drawing>
          <wp:inline distT="0" distB="0" distL="0" distR="0" wp14:anchorId="7C2926DA" wp14:editId="03AB78B5">
            <wp:extent cx="4213274" cy="2693963"/>
            <wp:effectExtent l="0" t="0" r="15875" b="11430"/>
            <wp:docPr id="1710369902" name="Gráfico 1">
              <a:extLst xmlns:a="http://schemas.openxmlformats.org/drawingml/2006/main">
                <a:ext uri="{FF2B5EF4-FFF2-40B4-BE49-F238E27FC236}">
                  <a16:creationId xmlns:a16="http://schemas.microsoft.com/office/drawing/2014/main" id="{7A51319E-B010-D48B-D281-718D4E7928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D3DBEC5" w14:textId="6D79A42D" w:rsidR="00E4007A" w:rsidRPr="00CE3EBD" w:rsidRDefault="00787A87" w:rsidP="00E4007A">
      <w:pPr>
        <w:jc w:val="both"/>
        <w:rPr>
          <w:rFonts w:ascii="Times New Roman" w:hAnsi="Times New Roman" w:cs="Times New Roman"/>
          <w:iCs/>
          <w:sz w:val="24"/>
          <w:szCs w:val="24"/>
        </w:rPr>
      </w:pPr>
      <w:r w:rsidRPr="00CE3EBD">
        <w:rPr>
          <w:rFonts w:ascii="Times New Roman" w:hAnsi="Times New Roman" w:cs="Times New Roman"/>
          <w:iCs/>
          <w:sz w:val="24"/>
          <w:szCs w:val="24"/>
        </w:rPr>
        <w:t>De este modo, e</w:t>
      </w:r>
      <w:r w:rsidR="00E4007A" w:rsidRPr="00CE3EBD">
        <w:rPr>
          <w:rFonts w:ascii="Times New Roman" w:hAnsi="Times New Roman" w:cs="Times New Roman"/>
          <w:iCs/>
          <w:sz w:val="24"/>
          <w:szCs w:val="24"/>
        </w:rPr>
        <w:t xml:space="preserve">l programa demuestra procesos periódicos y permanentes de evaluación de los profesores, con alcance a las distintas actividades y desempeños en las labores formativas, académicas, docentes, científicas, culturales y de </w:t>
      </w:r>
      <w:r w:rsidR="00F723F1" w:rsidRPr="00CE3EBD">
        <w:rPr>
          <w:rFonts w:ascii="Times New Roman" w:hAnsi="Times New Roman" w:cs="Times New Roman"/>
          <w:iCs/>
          <w:sz w:val="24"/>
          <w:szCs w:val="24"/>
        </w:rPr>
        <w:t>interacción social, que</w:t>
      </w:r>
      <w:r w:rsidR="00E4007A" w:rsidRPr="00CE3EBD">
        <w:rPr>
          <w:rFonts w:ascii="Times New Roman" w:hAnsi="Times New Roman" w:cs="Times New Roman"/>
          <w:iCs/>
          <w:sz w:val="24"/>
          <w:szCs w:val="24"/>
        </w:rPr>
        <w:t xml:space="preserve"> son establecidos, difundidos y conocidos previamente, e involucran e integran las labores formativas</w:t>
      </w:r>
      <w:r w:rsidR="00F723F1" w:rsidRPr="00CE3EBD">
        <w:rPr>
          <w:rFonts w:ascii="Times New Roman" w:hAnsi="Times New Roman" w:cs="Times New Roman"/>
          <w:iCs/>
          <w:sz w:val="24"/>
          <w:szCs w:val="24"/>
        </w:rPr>
        <w:t xml:space="preserve"> y</w:t>
      </w:r>
      <w:r w:rsidR="00E4007A" w:rsidRPr="00CE3EBD">
        <w:rPr>
          <w:rFonts w:ascii="Times New Roman" w:hAnsi="Times New Roman" w:cs="Times New Roman"/>
          <w:iCs/>
          <w:sz w:val="24"/>
          <w:szCs w:val="24"/>
        </w:rPr>
        <w:t xml:space="preserve"> académicas</w:t>
      </w:r>
      <w:r w:rsidR="00F723F1" w:rsidRPr="00CE3EBD">
        <w:rPr>
          <w:rFonts w:ascii="Times New Roman" w:hAnsi="Times New Roman" w:cs="Times New Roman"/>
          <w:iCs/>
          <w:sz w:val="24"/>
          <w:szCs w:val="24"/>
        </w:rPr>
        <w:t xml:space="preserve">. Esta característica fue valorada con </w:t>
      </w:r>
      <w:r w:rsidR="00CE3EBD" w:rsidRPr="00CE3EBD">
        <w:rPr>
          <w:rFonts w:ascii="Times New Roman" w:hAnsi="Times New Roman" w:cs="Times New Roman"/>
          <w:iCs/>
          <w:sz w:val="24"/>
          <w:szCs w:val="24"/>
        </w:rPr>
        <w:t>88.5, correspondiente a un nivel de cumplimiento pleno.</w:t>
      </w:r>
      <w:r w:rsidR="00E4007A" w:rsidRPr="00CE3EBD">
        <w:rPr>
          <w:rFonts w:ascii="Times New Roman" w:hAnsi="Times New Roman" w:cs="Times New Roman"/>
          <w:iCs/>
          <w:sz w:val="24"/>
          <w:szCs w:val="24"/>
        </w:rPr>
        <w:t xml:space="preserve"> </w:t>
      </w:r>
    </w:p>
    <w:p w14:paraId="36BDFE49" w14:textId="1E95B649" w:rsidR="00032B83" w:rsidRDefault="00032B83" w:rsidP="00032B83">
      <w:pPr>
        <w:rPr>
          <w:rFonts w:ascii="Times New Roman" w:hAnsi="Times New Roman" w:cs="Times New Roman"/>
          <w:b/>
          <w:bCs/>
          <w:sz w:val="24"/>
          <w:szCs w:val="24"/>
        </w:rPr>
      </w:pPr>
      <w:r w:rsidRPr="00C72D38">
        <w:rPr>
          <w:rFonts w:ascii="Times New Roman" w:hAnsi="Times New Roman" w:cs="Times New Roman"/>
          <w:b/>
          <w:bCs/>
          <w:sz w:val="24"/>
          <w:szCs w:val="24"/>
        </w:rPr>
        <w:t>Apreciación global del factor</w:t>
      </w:r>
    </w:p>
    <w:tbl>
      <w:tblPr>
        <w:tblStyle w:val="Tablaconcuadrcula4-nfasis2"/>
        <w:tblW w:w="0" w:type="auto"/>
        <w:tblLook w:val="04A0" w:firstRow="1" w:lastRow="0" w:firstColumn="1" w:lastColumn="0" w:noHBand="0" w:noVBand="1"/>
      </w:tblPr>
      <w:tblGrid>
        <w:gridCol w:w="2020"/>
        <w:gridCol w:w="1628"/>
        <w:gridCol w:w="2094"/>
        <w:gridCol w:w="1510"/>
        <w:gridCol w:w="1576"/>
      </w:tblGrid>
      <w:tr w:rsidR="00364F6F" w14:paraId="7CFC0697" w14:textId="6E28E8D9" w:rsidTr="000A3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vAlign w:val="center"/>
          </w:tcPr>
          <w:p w14:paraId="25E411DA" w14:textId="1C6E6D6E" w:rsidR="00364F6F" w:rsidRDefault="00364F6F" w:rsidP="00C6305B">
            <w:pPr>
              <w:jc w:val="center"/>
              <w:rPr>
                <w:rFonts w:ascii="Times New Roman" w:hAnsi="Times New Roman" w:cs="Times New Roman"/>
                <w:sz w:val="24"/>
                <w:szCs w:val="24"/>
              </w:rPr>
            </w:pPr>
            <w:r>
              <w:rPr>
                <w:rFonts w:ascii="Times New Roman" w:hAnsi="Times New Roman" w:cs="Times New Roman"/>
                <w:sz w:val="24"/>
                <w:szCs w:val="24"/>
              </w:rPr>
              <w:t>Característica</w:t>
            </w:r>
          </w:p>
        </w:tc>
        <w:tc>
          <w:tcPr>
            <w:tcW w:w="1628" w:type="dxa"/>
            <w:vAlign w:val="center"/>
          </w:tcPr>
          <w:p w14:paraId="398DACCA" w14:textId="01C21D76" w:rsidR="00364F6F" w:rsidRDefault="00364F6F" w:rsidP="00C630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Valoración cuantitativa</w:t>
            </w:r>
          </w:p>
        </w:tc>
        <w:tc>
          <w:tcPr>
            <w:tcW w:w="2094" w:type="dxa"/>
            <w:vAlign w:val="center"/>
          </w:tcPr>
          <w:p w14:paraId="0B2A9DFF" w14:textId="64F7F412" w:rsidR="00364F6F" w:rsidRDefault="00364F6F" w:rsidP="00C630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Valoración cualitativa</w:t>
            </w:r>
          </w:p>
        </w:tc>
        <w:tc>
          <w:tcPr>
            <w:tcW w:w="1510" w:type="dxa"/>
            <w:vAlign w:val="center"/>
          </w:tcPr>
          <w:p w14:paraId="18734904" w14:textId="708CFDFB" w:rsidR="00364F6F" w:rsidRDefault="00364F6F" w:rsidP="00C630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Ponderación %</w:t>
            </w:r>
          </w:p>
        </w:tc>
        <w:tc>
          <w:tcPr>
            <w:tcW w:w="1576" w:type="dxa"/>
            <w:vAlign w:val="center"/>
          </w:tcPr>
          <w:p w14:paraId="3279ADDE" w14:textId="4A821110" w:rsidR="00364F6F" w:rsidRDefault="00364F6F" w:rsidP="00C630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Valoración ponderada</w:t>
            </w:r>
          </w:p>
        </w:tc>
      </w:tr>
      <w:tr w:rsidR="00364F6F" w14:paraId="4AE0E40A" w14:textId="776C5A50" w:rsidTr="000A3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vAlign w:val="center"/>
          </w:tcPr>
          <w:p w14:paraId="6B95CF94" w14:textId="01ADA5F9"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Característica 8</w:t>
            </w:r>
          </w:p>
        </w:tc>
        <w:tc>
          <w:tcPr>
            <w:tcW w:w="1628" w:type="dxa"/>
            <w:vAlign w:val="center"/>
          </w:tcPr>
          <w:p w14:paraId="6D49635D" w14:textId="5E1F17D7" w:rsidR="00364F6F" w:rsidRDefault="006E68E3"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95.9</w:t>
            </w:r>
          </w:p>
        </w:tc>
        <w:tc>
          <w:tcPr>
            <w:tcW w:w="2094" w:type="dxa"/>
            <w:vAlign w:val="center"/>
          </w:tcPr>
          <w:p w14:paraId="3375D7B4" w14:textId="77DEE6F5" w:rsidR="00364F6F" w:rsidRDefault="006E68E3"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c>
          <w:tcPr>
            <w:tcW w:w="1510" w:type="dxa"/>
            <w:vAlign w:val="center"/>
          </w:tcPr>
          <w:p w14:paraId="625CADD2" w14:textId="3EA2312D" w:rsidR="00364F6F" w:rsidRDefault="00212FEF"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E81CD7">
              <w:rPr>
                <w:rFonts w:ascii="Times New Roman" w:hAnsi="Times New Roman" w:cs="Times New Roman"/>
                <w:sz w:val="24"/>
                <w:szCs w:val="24"/>
              </w:rPr>
              <w:t>0</w:t>
            </w:r>
          </w:p>
        </w:tc>
        <w:tc>
          <w:tcPr>
            <w:tcW w:w="1576" w:type="dxa"/>
            <w:vAlign w:val="center"/>
          </w:tcPr>
          <w:p w14:paraId="12D1B437" w14:textId="5A0B2E9C" w:rsidR="00364F6F" w:rsidRDefault="007E111A"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9.59</w:t>
            </w:r>
          </w:p>
        </w:tc>
      </w:tr>
      <w:tr w:rsidR="00364F6F" w14:paraId="293E1FAF" w14:textId="7231DF33" w:rsidTr="000A3868">
        <w:tc>
          <w:tcPr>
            <w:cnfStyle w:val="001000000000" w:firstRow="0" w:lastRow="0" w:firstColumn="1" w:lastColumn="0" w:oddVBand="0" w:evenVBand="0" w:oddHBand="0" w:evenHBand="0" w:firstRowFirstColumn="0" w:firstRowLastColumn="0" w:lastRowFirstColumn="0" w:lastRowLastColumn="0"/>
            <w:tcW w:w="2020" w:type="dxa"/>
            <w:vAlign w:val="center"/>
          </w:tcPr>
          <w:p w14:paraId="309930B2" w14:textId="0B36C03D"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Característica 9</w:t>
            </w:r>
          </w:p>
        </w:tc>
        <w:tc>
          <w:tcPr>
            <w:tcW w:w="1628" w:type="dxa"/>
            <w:vAlign w:val="center"/>
          </w:tcPr>
          <w:p w14:paraId="7FEDE710" w14:textId="67FCEAC7" w:rsidR="00364F6F" w:rsidRDefault="006E68E3"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w:t>
            </w:r>
          </w:p>
        </w:tc>
        <w:tc>
          <w:tcPr>
            <w:tcW w:w="2094" w:type="dxa"/>
            <w:vAlign w:val="center"/>
          </w:tcPr>
          <w:p w14:paraId="64C65F2D" w14:textId="6003C3CB" w:rsidR="00364F6F" w:rsidRDefault="006E68E3" w:rsidP="00F879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c>
          <w:tcPr>
            <w:tcW w:w="1510" w:type="dxa"/>
            <w:vAlign w:val="center"/>
          </w:tcPr>
          <w:p w14:paraId="16F34D7A" w14:textId="50F1FA85" w:rsidR="00364F6F" w:rsidRDefault="00212FEF"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E81CD7">
              <w:rPr>
                <w:rFonts w:ascii="Times New Roman" w:hAnsi="Times New Roman" w:cs="Times New Roman"/>
                <w:sz w:val="24"/>
                <w:szCs w:val="24"/>
              </w:rPr>
              <w:t>0</w:t>
            </w:r>
          </w:p>
        </w:tc>
        <w:tc>
          <w:tcPr>
            <w:tcW w:w="1576" w:type="dxa"/>
            <w:vAlign w:val="center"/>
          </w:tcPr>
          <w:p w14:paraId="7E4C97D7" w14:textId="13320939" w:rsidR="00364F6F" w:rsidRDefault="007E111A" w:rsidP="007E1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w:t>
            </w:r>
          </w:p>
        </w:tc>
      </w:tr>
      <w:tr w:rsidR="00364F6F" w14:paraId="54AB4B06" w14:textId="66EE7906" w:rsidTr="000A3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vAlign w:val="center"/>
          </w:tcPr>
          <w:p w14:paraId="4F524A59" w14:textId="21706C96"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Característica 10</w:t>
            </w:r>
          </w:p>
        </w:tc>
        <w:tc>
          <w:tcPr>
            <w:tcW w:w="1628" w:type="dxa"/>
            <w:vAlign w:val="center"/>
          </w:tcPr>
          <w:p w14:paraId="22FB2701" w14:textId="73039750" w:rsidR="00364F6F" w:rsidRDefault="006E68E3"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81.6</w:t>
            </w:r>
          </w:p>
        </w:tc>
        <w:tc>
          <w:tcPr>
            <w:tcW w:w="2094" w:type="dxa"/>
            <w:vAlign w:val="center"/>
          </w:tcPr>
          <w:p w14:paraId="18140FB5" w14:textId="41396E8B" w:rsidR="00364F6F" w:rsidRDefault="006E68E3"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510" w:type="dxa"/>
            <w:vAlign w:val="center"/>
          </w:tcPr>
          <w:p w14:paraId="0BA4A479" w14:textId="0C9F8931" w:rsidR="00364F6F" w:rsidRDefault="00212FEF"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E81CD7">
              <w:rPr>
                <w:rFonts w:ascii="Times New Roman" w:hAnsi="Times New Roman" w:cs="Times New Roman"/>
                <w:sz w:val="24"/>
                <w:szCs w:val="24"/>
              </w:rPr>
              <w:t>0</w:t>
            </w:r>
          </w:p>
        </w:tc>
        <w:tc>
          <w:tcPr>
            <w:tcW w:w="1576" w:type="dxa"/>
            <w:vAlign w:val="center"/>
          </w:tcPr>
          <w:p w14:paraId="65A5DB3B" w14:textId="757028E5" w:rsidR="00364F6F" w:rsidRDefault="007E111A"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8.16</w:t>
            </w:r>
          </w:p>
        </w:tc>
      </w:tr>
      <w:tr w:rsidR="00364F6F" w14:paraId="3E80397B" w14:textId="48FC741C" w:rsidTr="000A3868">
        <w:tc>
          <w:tcPr>
            <w:cnfStyle w:val="001000000000" w:firstRow="0" w:lastRow="0" w:firstColumn="1" w:lastColumn="0" w:oddVBand="0" w:evenVBand="0" w:oddHBand="0" w:evenHBand="0" w:firstRowFirstColumn="0" w:firstRowLastColumn="0" w:lastRowFirstColumn="0" w:lastRowLastColumn="0"/>
            <w:tcW w:w="2020" w:type="dxa"/>
            <w:vAlign w:val="center"/>
          </w:tcPr>
          <w:p w14:paraId="4A6A0ED4" w14:textId="41D78228"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Característica 11</w:t>
            </w:r>
          </w:p>
        </w:tc>
        <w:tc>
          <w:tcPr>
            <w:tcW w:w="1628" w:type="dxa"/>
            <w:vAlign w:val="center"/>
          </w:tcPr>
          <w:p w14:paraId="61C7B933" w14:textId="2A92A02A" w:rsidR="00364F6F" w:rsidRDefault="006E68E3"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80.6</w:t>
            </w:r>
          </w:p>
        </w:tc>
        <w:tc>
          <w:tcPr>
            <w:tcW w:w="2094" w:type="dxa"/>
            <w:vAlign w:val="center"/>
          </w:tcPr>
          <w:p w14:paraId="4618BFBB" w14:textId="2519C7F5" w:rsidR="00364F6F" w:rsidRDefault="006E68E3" w:rsidP="00F879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510" w:type="dxa"/>
            <w:vAlign w:val="center"/>
          </w:tcPr>
          <w:p w14:paraId="05C25D8A" w14:textId="5232936E" w:rsidR="00364F6F" w:rsidRDefault="00212FEF"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E81CD7">
              <w:rPr>
                <w:rFonts w:ascii="Times New Roman" w:hAnsi="Times New Roman" w:cs="Times New Roman"/>
                <w:sz w:val="24"/>
                <w:szCs w:val="24"/>
              </w:rPr>
              <w:t>0</w:t>
            </w:r>
          </w:p>
        </w:tc>
        <w:tc>
          <w:tcPr>
            <w:tcW w:w="1576" w:type="dxa"/>
            <w:vAlign w:val="center"/>
          </w:tcPr>
          <w:p w14:paraId="17FF28F8" w14:textId="314898AE" w:rsidR="00364F6F" w:rsidRDefault="007E111A" w:rsidP="007E1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8.06</w:t>
            </w:r>
          </w:p>
        </w:tc>
      </w:tr>
      <w:tr w:rsidR="00364F6F" w14:paraId="57C02A97" w14:textId="2C1F109A" w:rsidTr="000A3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vAlign w:val="center"/>
          </w:tcPr>
          <w:p w14:paraId="582A07A3" w14:textId="4AD19B8C"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Característica 12</w:t>
            </w:r>
          </w:p>
        </w:tc>
        <w:tc>
          <w:tcPr>
            <w:tcW w:w="1628" w:type="dxa"/>
            <w:vAlign w:val="center"/>
          </w:tcPr>
          <w:p w14:paraId="5F73DDE4" w14:textId="184621EC" w:rsidR="00364F6F" w:rsidRDefault="006E68E3"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79.9</w:t>
            </w:r>
          </w:p>
        </w:tc>
        <w:tc>
          <w:tcPr>
            <w:tcW w:w="2094" w:type="dxa"/>
            <w:vAlign w:val="center"/>
          </w:tcPr>
          <w:p w14:paraId="7B146052" w14:textId="6918C822" w:rsidR="00364F6F" w:rsidRDefault="006E68E3"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510" w:type="dxa"/>
            <w:vAlign w:val="center"/>
          </w:tcPr>
          <w:p w14:paraId="0AD53E5D" w14:textId="74274E5D" w:rsidR="00364F6F" w:rsidRDefault="00212FEF"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576" w:type="dxa"/>
            <w:vAlign w:val="center"/>
          </w:tcPr>
          <w:p w14:paraId="3ECCA19D" w14:textId="233354BF" w:rsidR="00364F6F" w:rsidRDefault="00F66AE9"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11.99</w:t>
            </w:r>
          </w:p>
        </w:tc>
      </w:tr>
      <w:tr w:rsidR="00364F6F" w14:paraId="5C2EEB39" w14:textId="05072C4A" w:rsidTr="000A3868">
        <w:tc>
          <w:tcPr>
            <w:cnfStyle w:val="001000000000" w:firstRow="0" w:lastRow="0" w:firstColumn="1" w:lastColumn="0" w:oddVBand="0" w:evenVBand="0" w:oddHBand="0" w:evenHBand="0" w:firstRowFirstColumn="0" w:firstRowLastColumn="0" w:lastRowFirstColumn="0" w:lastRowLastColumn="0"/>
            <w:tcW w:w="2020" w:type="dxa"/>
            <w:vAlign w:val="center"/>
          </w:tcPr>
          <w:p w14:paraId="022EC5FD" w14:textId="2A4D13E3"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Característica 13</w:t>
            </w:r>
          </w:p>
        </w:tc>
        <w:tc>
          <w:tcPr>
            <w:tcW w:w="1628" w:type="dxa"/>
            <w:vAlign w:val="center"/>
          </w:tcPr>
          <w:p w14:paraId="576E3A4C" w14:textId="301467FE" w:rsidR="00364F6F" w:rsidRDefault="006E68E3"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82.9</w:t>
            </w:r>
          </w:p>
        </w:tc>
        <w:tc>
          <w:tcPr>
            <w:tcW w:w="2094" w:type="dxa"/>
            <w:vAlign w:val="center"/>
          </w:tcPr>
          <w:p w14:paraId="3ABF6914" w14:textId="76C2C126" w:rsidR="00364F6F" w:rsidRDefault="006E68E3" w:rsidP="00F879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510" w:type="dxa"/>
            <w:vAlign w:val="center"/>
          </w:tcPr>
          <w:p w14:paraId="66514B45" w14:textId="5A472AEB" w:rsidR="00364F6F" w:rsidRDefault="00212FEF"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576" w:type="dxa"/>
            <w:vAlign w:val="center"/>
          </w:tcPr>
          <w:p w14:paraId="7F3ACC0D" w14:textId="58A1869A" w:rsidR="00364F6F" w:rsidRDefault="00F66AE9" w:rsidP="007E1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12.44</w:t>
            </w:r>
          </w:p>
        </w:tc>
      </w:tr>
      <w:tr w:rsidR="00364F6F" w14:paraId="1D7A9EC2" w14:textId="05CC8A8D" w:rsidTr="000A3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vAlign w:val="center"/>
          </w:tcPr>
          <w:p w14:paraId="0F02C413" w14:textId="6BA7898E"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Característica 14</w:t>
            </w:r>
          </w:p>
        </w:tc>
        <w:tc>
          <w:tcPr>
            <w:tcW w:w="1628" w:type="dxa"/>
            <w:vAlign w:val="center"/>
          </w:tcPr>
          <w:p w14:paraId="7828C29F" w14:textId="4D3DC5D4" w:rsidR="00364F6F" w:rsidRDefault="006E68E3"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76.5</w:t>
            </w:r>
          </w:p>
        </w:tc>
        <w:tc>
          <w:tcPr>
            <w:tcW w:w="2094" w:type="dxa"/>
            <w:vAlign w:val="center"/>
          </w:tcPr>
          <w:p w14:paraId="4EBF5708" w14:textId="2878D83A" w:rsidR="00364F6F" w:rsidRDefault="006E68E3"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510" w:type="dxa"/>
            <w:vAlign w:val="center"/>
          </w:tcPr>
          <w:p w14:paraId="42EB0937" w14:textId="61B65BFC" w:rsidR="00364F6F" w:rsidRDefault="00212FEF"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576" w:type="dxa"/>
            <w:vAlign w:val="center"/>
          </w:tcPr>
          <w:p w14:paraId="12EC07A3" w14:textId="4A84C9EF" w:rsidR="00364F6F" w:rsidRDefault="003413B0"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11.48</w:t>
            </w:r>
          </w:p>
        </w:tc>
      </w:tr>
      <w:tr w:rsidR="00364F6F" w14:paraId="33FBA7C9" w14:textId="77777777" w:rsidTr="000A3868">
        <w:tc>
          <w:tcPr>
            <w:cnfStyle w:val="001000000000" w:firstRow="0" w:lastRow="0" w:firstColumn="1" w:lastColumn="0" w:oddVBand="0" w:evenVBand="0" w:oddHBand="0" w:evenHBand="0" w:firstRowFirstColumn="0" w:firstRowLastColumn="0" w:lastRowFirstColumn="0" w:lastRowLastColumn="0"/>
            <w:tcW w:w="2020" w:type="dxa"/>
            <w:vAlign w:val="center"/>
          </w:tcPr>
          <w:p w14:paraId="3D5A5B68" w14:textId="7D9BD424"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Característica 15</w:t>
            </w:r>
          </w:p>
        </w:tc>
        <w:tc>
          <w:tcPr>
            <w:tcW w:w="1628" w:type="dxa"/>
            <w:vAlign w:val="center"/>
          </w:tcPr>
          <w:p w14:paraId="4E717CAC" w14:textId="5FB810B3" w:rsidR="00364F6F" w:rsidRDefault="006E68E3"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88.5</w:t>
            </w:r>
          </w:p>
        </w:tc>
        <w:tc>
          <w:tcPr>
            <w:tcW w:w="2094" w:type="dxa"/>
            <w:vAlign w:val="center"/>
          </w:tcPr>
          <w:p w14:paraId="72C8AECB" w14:textId="0B7B19BE" w:rsidR="00364F6F" w:rsidRDefault="006E68E3" w:rsidP="00F879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c>
          <w:tcPr>
            <w:tcW w:w="1510" w:type="dxa"/>
            <w:vAlign w:val="center"/>
          </w:tcPr>
          <w:p w14:paraId="17E6998F" w14:textId="3EE11B5C" w:rsidR="00364F6F" w:rsidRDefault="00212FEF"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576" w:type="dxa"/>
            <w:vAlign w:val="center"/>
          </w:tcPr>
          <w:p w14:paraId="049DC783" w14:textId="5A8C7838" w:rsidR="00364F6F" w:rsidRDefault="003413B0" w:rsidP="007E1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13.28</w:t>
            </w:r>
          </w:p>
        </w:tc>
      </w:tr>
      <w:tr w:rsidR="00E81CD7" w14:paraId="3E7051C6" w14:textId="77777777" w:rsidTr="000A3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vAlign w:val="center"/>
          </w:tcPr>
          <w:p w14:paraId="46E03889" w14:textId="5489173B" w:rsidR="00E81CD7" w:rsidRDefault="00E81CD7" w:rsidP="00F879FB">
            <w:pPr>
              <w:jc w:val="both"/>
              <w:rPr>
                <w:rFonts w:ascii="Times New Roman" w:hAnsi="Times New Roman" w:cs="Times New Roman"/>
                <w:sz w:val="24"/>
                <w:szCs w:val="24"/>
              </w:rPr>
            </w:pPr>
            <w:r>
              <w:rPr>
                <w:rFonts w:ascii="Times New Roman" w:hAnsi="Times New Roman" w:cs="Times New Roman"/>
                <w:sz w:val="24"/>
                <w:szCs w:val="24"/>
              </w:rPr>
              <w:t>Valoración factor</w:t>
            </w:r>
          </w:p>
        </w:tc>
        <w:tc>
          <w:tcPr>
            <w:tcW w:w="1628" w:type="dxa"/>
            <w:vAlign w:val="center"/>
          </w:tcPr>
          <w:p w14:paraId="22E5B6EA" w14:textId="77777777" w:rsidR="00E81CD7" w:rsidRDefault="00E81CD7"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94" w:type="dxa"/>
            <w:vAlign w:val="center"/>
          </w:tcPr>
          <w:p w14:paraId="61A6EBFF" w14:textId="77777777" w:rsidR="00E81CD7" w:rsidRDefault="00E81CD7"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10" w:type="dxa"/>
            <w:vAlign w:val="center"/>
          </w:tcPr>
          <w:p w14:paraId="5BB8904B" w14:textId="77777777" w:rsidR="00E81CD7" w:rsidRDefault="00E81CD7"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76" w:type="dxa"/>
            <w:vAlign w:val="center"/>
          </w:tcPr>
          <w:p w14:paraId="7441DB09" w14:textId="1FDB71EE" w:rsidR="003D53F1" w:rsidRDefault="00C40EE6"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83.6</w:t>
            </w:r>
          </w:p>
          <w:p w14:paraId="52847459" w14:textId="2ED31E65" w:rsidR="00E81CD7" w:rsidRDefault="00E81CD7"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76EC6B99" w14:textId="6D710F56" w:rsidR="000A3868" w:rsidRPr="00F879FB" w:rsidRDefault="000A3868" w:rsidP="000A3868">
      <w:pPr>
        <w:jc w:val="both"/>
        <w:rPr>
          <w:rFonts w:ascii="Times New Roman" w:hAnsi="Times New Roman" w:cs="Times New Roman"/>
          <w:sz w:val="24"/>
          <w:szCs w:val="24"/>
        </w:rPr>
      </w:pPr>
      <w:r w:rsidRPr="00F879FB">
        <w:rPr>
          <w:rFonts w:ascii="Times New Roman" w:hAnsi="Times New Roman" w:cs="Times New Roman"/>
          <w:sz w:val="24"/>
          <w:szCs w:val="24"/>
        </w:rPr>
        <w:lastRenderedPageBreak/>
        <w:t>La Universidad de Nariño establece normas claras y accesibles para la selección y vinculación de profesores, garantizando procesos transparentes y basados en méritos. Se realizan concursos públicos de méritos, y se valora la experiencia y la formación de los candidatos. Además, se implementan evaluaciones periódicas y rigurosas del desempeño docente, con retroalimentación significativa para facilitar la mejora continua.</w:t>
      </w:r>
    </w:p>
    <w:p w14:paraId="66E8B661" w14:textId="77777777" w:rsidR="000A3868" w:rsidRPr="00F879FB" w:rsidRDefault="000A3868" w:rsidP="000A3868">
      <w:pPr>
        <w:jc w:val="both"/>
        <w:rPr>
          <w:rFonts w:ascii="Times New Roman" w:hAnsi="Times New Roman" w:cs="Times New Roman"/>
          <w:sz w:val="24"/>
          <w:szCs w:val="24"/>
        </w:rPr>
      </w:pPr>
      <w:r w:rsidRPr="00F879FB">
        <w:rPr>
          <w:rFonts w:ascii="Times New Roman" w:hAnsi="Times New Roman" w:cs="Times New Roman"/>
          <w:sz w:val="24"/>
          <w:szCs w:val="24"/>
        </w:rPr>
        <w:t>Los programas de capacitación y actualización docente están diseñados para abordar las necesidades del profesorado, aunque se identifica la necesidad de mejorar la evaluación de estos programas. La institución promueve la estabilidad laboral y el desarrollo profesional del cuerpo docente a través de estímulos académicos y programas de formación continua.</w:t>
      </w:r>
    </w:p>
    <w:p w14:paraId="08A9935D" w14:textId="77777777" w:rsidR="000A3868" w:rsidRPr="00F879FB" w:rsidRDefault="000A3868" w:rsidP="000A3868">
      <w:pPr>
        <w:jc w:val="both"/>
        <w:rPr>
          <w:rFonts w:ascii="Times New Roman" w:hAnsi="Times New Roman" w:cs="Times New Roman"/>
          <w:sz w:val="24"/>
          <w:szCs w:val="24"/>
        </w:rPr>
      </w:pPr>
      <w:r w:rsidRPr="00F879FB">
        <w:rPr>
          <w:rFonts w:ascii="Times New Roman" w:hAnsi="Times New Roman" w:cs="Times New Roman"/>
          <w:sz w:val="24"/>
          <w:szCs w:val="24"/>
        </w:rPr>
        <w:t>En cuanto a la calidad del material académico producido por los profesores, se evidencia un alto grado de pertinencia y calidad, con resultados positivos en la evaluación de los estudiantes. La remuneración de los profesores refleja sus méritos académicos y profesionales, así como su contribución al desarrollo del programa y su interacción con la comunidad académica.</w:t>
      </w:r>
    </w:p>
    <w:p w14:paraId="254C1BB2" w14:textId="53EDF263" w:rsidR="00A21646" w:rsidRPr="00D56271" w:rsidRDefault="00143DDF" w:rsidP="00A21646">
      <w:pPr>
        <w:jc w:val="both"/>
        <w:rPr>
          <w:rFonts w:ascii="Times New Roman" w:hAnsi="Times New Roman" w:cs="Times New Roman"/>
          <w:sz w:val="24"/>
          <w:szCs w:val="24"/>
        </w:rPr>
      </w:pPr>
      <w:r w:rsidRPr="00D56271">
        <w:rPr>
          <w:rFonts w:ascii="Times New Roman" w:hAnsi="Times New Roman" w:cs="Times New Roman"/>
          <w:sz w:val="24"/>
          <w:szCs w:val="24"/>
        </w:rPr>
        <w:t xml:space="preserve">El programa </w:t>
      </w:r>
      <w:r w:rsidR="00A21646" w:rsidRPr="00D56271">
        <w:rPr>
          <w:rFonts w:ascii="Times New Roman" w:hAnsi="Times New Roman" w:cs="Times New Roman"/>
          <w:sz w:val="24"/>
          <w:szCs w:val="24"/>
        </w:rPr>
        <w:t>define unos referentes filosóficos, pedagógicos y organizacionales que dan identidad a su comunidad académica, lo cual se evidencia en el nivel académico, la dedicación, el tipo de vinculación, la calidad y pertinencia de s</w:t>
      </w:r>
      <w:r w:rsidRPr="00D56271">
        <w:rPr>
          <w:rFonts w:ascii="Times New Roman" w:hAnsi="Times New Roman" w:cs="Times New Roman"/>
          <w:sz w:val="24"/>
          <w:szCs w:val="24"/>
        </w:rPr>
        <w:t>us</w:t>
      </w:r>
      <w:r w:rsidR="00A21646" w:rsidRPr="00D56271">
        <w:rPr>
          <w:rFonts w:ascii="Times New Roman" w:hAnsi="Times New Roman" w:cs="Times New Roman"/>
          <w:sz w:val="24"/>
          <w:szCs w:val="24"/>
        </w:rPr>
        <w:t xml:space="preserve"> profesores</w:t>
      </w:r>
      <w:r w:rsidRPr="00D56271">
        <w:rPr>
          <w:rFonts w:ascii="Times New Roman" w:hAnsi="Times New Roman" w:cs="Times New Roman"/>
          <w:sz w:val="24"/>
          <w:szCs w:val="24"/>
        </w:rPr>
        <w:t>; a</w:t>
      </w:r>
      <w:r w:rsidR="00A21646" w:rsidRPr="00D56271">
        <w:rPr>
          <w:rFonts w:ascii="Times New Roman" w:hAnsi="Times New Roman" w:cs="Times New Roman"/>
          <w:sz w:val="24"/>
          <w:szCs w:val="24"/>
        </w:rPr>
        <w:t xml:space="preserve">simismo, </w:t>
      </w:r>
      <w:r w:rsidRPr="00D56271">
        <w:rPr>
          <w:rFonts w:ascii="Times New Roman" w:hAnsi="Times New Roman" w:cs="Times New Roman"/>
          <w:sz w:val="24"/>
          <w:szCs w:val="24"/>
        </w:rPr>
        <w:t xml:space="preserve">el programa </w:t>
      </w:r>
      <w:r w:rsidR="00A21646" w:rsidRPr="00D56271">
        <w:rPr>
          <w:rFonts w:ascii="Times New Roman" w:hAnsi="Times New Roman" w:cs="Times New Roman"/>
          <w:sz w:val="24"/>
          <w:szCs w:val="24"/>
        </w:rPr>
        <w:t>hace seguimiento al desarrollo académico y pedagógico, a la permanencia y a la cualificación permanente de los profesores.</w:t>
      </w:r>
      <w:r w:rsidR="00D56271">
        <w:rPr>
          <w:rFonts w:ascii="Times New Roman" w:hAnsi="Times New Roman" w:cs="Times New Roman"/>
          <w:sz w:val="24"/>
          <w:szCs w:val="24"/>
        </w:rPr>
        <w:t xml:space="preserve"> Este factor</w:t>
      </w:r>
      <w:r w:rsidR="00D56271" w:rsidRPr="00F879FB">
        <w:rPr>
          <w:rFonts w:ascii="Times New Roman" w:hAnsi="Times New Roman" w:cs="Times New Roman"/>
          <w:sz w:val="24"/>
          <w:szCs w:val="24"/>
        </w:rPr>
        <w:t xml:space="preserve"> </w:t>
      </w:r>
      <w:r w:rsidR="00D56271">
        <w:rPr>
          <w:rFonts w:ascii="Times New Roman" w:hAnsi="Times New Roman" w:cs="Times New Roman"/>
          <w:sz w:val="24"/>
          <w:szCs w:val="24"/>
        </w:rPr>
        <w:t>presenta</w:t>
      </w:r>
      <w:r w:rsidR="00D56271" w:rsidRPr="00F879FB">
        <w:rPr>
          <w:rFonts w:ascii="Times New Roman" w:hAnsi="Times New Roman" w:cs="Times New Roman"/>
          <w:sz w:val="24"/>
          <w:szCs w:val="24"/>
        </w:rPr>
        <w:t xml:space="preserve"> un cumplimiento </w:t>
      </w:r>
      <w:r w:rsidR="00D56271">
        <w:rPr>
          <w:rFonts w:ascii="Times New Roman" w:hAnsi="Times New Roman" w:cs="Times New Roman"/>
          <w:sz w:val="24"/>
          <w:szCs w:val="24"/>
        </w:rPr>
        <w:t>en alto grado, con una puntuación de 83.6 puntos</w:t>
      </w:r>
      <w:r w:rsidR="00D56271" w:rsidRPr="00F879FB">
        <w:rPr>
          <w:rFonts w:ascii="Times New Roman" w:hAnsi="Times New Roman" w:cs="Times New Roman"/>
          <w:sz w:val="24"/>
          <w:szCs w:val="24"/>
        </w:rPr>
        <w:t>.</w:t>
      </w:r>
    </w:p>
    <w:p w14:paraId="5575DA7F" w14:textId="77777777" w:rsidR="00A21646" w:rsidRDefault="00A21646" w:rsidP="00C40EE6">
      <w:pPr>
        <w:jc w:val="both"/>
        <w:rPr>
          <w:rFonts w:ascii="Times New Roman" w:hAnsi="Times New Roman" w:cs="Times New Roman"/>
          <w:sz w:val="24"/>
          <w:szCs w:val="24"/>
        </w:rPr>
      </w:pPr>
      <w:bookmarkStart w:id="0" w:name="_GoBack"/>
      <w:bookmarkEnd w:id="0"/>
    </w:p>
    <w:sectPr w:rsidR="00A216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70E26"/>
    <w:multiLevelType w:val="hybridMultilevel"/>
    <w:tmpl w:val="11125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527E44"/>
    <w:multiLevelType w:val="hybridMultilevel"/>
    <w:tmpl w:val="8B5E3E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E4"/>
    <w:rsid w:val="00002041"/>
    <w:rsid w:val="00003A8D"/>
    <w:rsid w:val="0001349A"/>
    <w:rsid w:val="000142FF"/>
    <w:rsid w:val="00023898"/>
    <w:rsid w:val="00026D49"/>
    <w:rsid w:val="0003283E"/>
    <w:rsid w:val="00032B83"/>
    <w:rsid w:val="000376ED"/>
    <w:rsid w:val="00040B3F"/>
    <w:rsid w:val="0004158A"/>
    <w:rsid w:val="000461B8"/>
    <w:rsid w:val="00047B16"/>
    <w:rsid w:val="00050C6D"/>
    <w:rsid w:val="00055A99"/>
    <w:rsid w:val="000577BA"/>
    <w:rsid w:val="00061669"/>
    <w:rsid w:val="000638B8"/>
    <w:rsid w:val="00067AF6"/>
    <w:rsid w:val="00067B07"/>
    <w:rsid w:val="00070F38"/>
    <w:rsid w:val="00071126"/>
    <w:rsid w:val="00072FD1"/>
    <w:rsid w:val="000749BF"/>
    <w:rsid w:val="00075905"/>
    <w:rsid w:val="00081171"/>
    <w:rsid w:val="0008634B"/>
    <w:rsid w:val="0009072C"/>
    <w:rsid w:val="00096166"/>
    <w:rsid w:val="00097E27"/>
    <w:rsid w:val="00097E5F"/>
    <w:rsid w:val="000A3842"/>
    <w:rsid w:val="000A3868"/>
    <w:rsid w:val="000B2373"/>
    <w:rsid w:val="000C3A31"/>
    <w:rsid w:val="000C3CC0"/>
    <w:rsid w:val="000D0D61"/>
    <w:rsid w:val="000D167A"/>
    <w:rsid w:val="000D5300"/>
    <w:rsid w:val="000D6A49"/>
    <w:rsid w:val="000D7B95"/>
    <w:rsid w:val="000E1C48"/>
    <w:rsid w:val="000E4191"/>
    <w:rsid w:val="000E6AF9"/>
    <w:rsid w:val="000F06AE"/>
    <w:rsid w:val="000F5BB2"/>
    <w:rsid w:val="0010446F"/>
    <w:rsid w:val="00104792"/>
    <w:rsid w:val="00106835"/>
    <w:rsid w:val="00112BF3"/>
    <w:rsid w:val="00114D50"/>
    <w:rsid w:val="00115AB3"/>
    <w:rsid w:val="00120924"/>
    <w:rsid w:val="00123A78"/>
    <w:rsid w:val="00124095"/>
    <w:rsid w:val="00131C57"/>
    <w:rsid w:val="0014186D"/>
    <w:rsid w:val="00143DDF"/>
    <w:rsid w:val="00146760"/>
    <w:rsid w:val="00154EC3"/>
    <w:rsid w:val="00155749"/>
    <w:rsid w:val="0015660A"/>
    <w:rsid w:val="00156F53"/>
    <w:rsid w:val="001576EC"/>
    <w:rsid w:val="001610C4"/>
    <w:rsid w:val="001700B4"/>
    <w:rsid w:val="00170905"/>
    <w:rsid w:val="00170B53"/>
    <w:rsid w:val="00174D97"/>
    <w:rsid w:val="00183B03"/>
    <w:rsid w:val="00185249"/>
    <w:rsid w:val="00190155"/>
    <w:rsid w:val="0019116B"/>
    <w:rsid w:val="00191331"/>
    <w:rsid w:val="00195D3F"/>
    <w:rsid w:val="001A3F0B"/>
    <w:rsid w:val="001A51E8"/>
    <w:rsid w:val="001B1F02"/>
    <w:rsid w:val="001B3358"/>
    <w:rsid w:val="001B7F92"/>
    <w:rsid w:val="001C7055"/>
    <w:rsid w:val="001D68EC"/>
    <w:rsid w:val="001D74EC"/>
    <w:rsid w:val="001E4396"/>
    <w:rsid w:val="001E5B85"/>
    <w:rsid w:val="001E61CA"/>
    <w:rsid w:val="001F1DA6"/>
    <w:rsid w:val="001F35EF"/>
    <w:rsid w:val="001F5FDF"/>
    <w:rsid w:val="00200474"/>
    <w:rsid w:val="00206068"/>
    <w:rsid w:val="00206162"/>
    <w:rsid w:val="0020785E"/>
    <w:rsid w:val="00207911"/>
    <w:rsid w:val="00212FEF"/>
    <w:rsid w:val="00217076"/>
    <w:rsid w:val="002212B6"/>
    <w:rsid w:val="0022492C"/>
    <w:rsid w:val="00227B46"/>
    <w:rsid w:val="00241218"/>
    <w:rsid w:val="00243979"/>
    <w:rsid w:val="00245A1C"/>
    <w:rsid w:val="00246308"/>
    <w:rsid w:val="0025067E"/>
    <w:rsid w:val="00253623"/>
    <w:rsid w:val="0025770D"/>
    <w:rsid w:val="00270E5C"/>
    <w:rsid w:val="00271B57"/>
    <w:rsid w:val="0027255E"/>
    <w:rsid w:val="002756A4"/>
    <w:rsid w:val="00276F9E"/>
    <w:rsid w:val="00280A1E"/>
    <w:rsid w:val="0028126D"/>
    <w:rsid w:val="002817AF"/>
    <w:rsid w:val="00285C4B"/>
    <w:rsid w:val="00285DA2"/>
    <w:rsid w:val="002861E2"/>
    <w:rsid w:val="0029766B"/>
    <w:rsid w:val="002A06F1"/>
    <w:rsid w:val="002A59CF"/>
    <w:rsid w:val="002B29B4"/>
    <w:rsid w:val="002B3E45"/>
    <w:rsid w:val="002B4268"/>
    <w:rsid w:val="002B7E7F"/>
    <w:rsid w:val="002C40AD"/>
    <w:rsid w:val="002D312B"/>
    <w:rsid w:val="002E0480"/>
    <w:rsid w:val="002E0E86"/>
    <w:rsid w:val="002E11A3"/>
    <w:rsid w:val="002E348A"/>
    <w:rsid w:val="002E59FB"/>
    <w:rsid w:val="002E6208"/>
    <w:rsid w:val="002E7075"/>
    <w:rsid w:val="003014FA"/>
    <w:rsid w:val="003025E3"/>
    <w:rsid w:val="00303135"/>
    <w:rsid w:val="0030558A"/>
    <w:rsid w:val="003067E7"/>
    <w:rsid w:val="00310B46"/>
    <w:rsid w:val="0031359D"/>
    <w:rsid w:val="00313B45"/>
    <w:rsid w:val="00317501"/>
    <w:rsid w:val="00320F91"/>
    <w:rsid w:val="00330E76"/>
    <w:rsid w:val="0033763E"/>
    <w:rsid w:val="003413B0"/>
    <w:rsid w:val="00341E58"/>
    <w:rsid w:val="00351741"/>
    <w:rsid w:val="00353A76"/>
    <w:rsid w:val="0035772D"/>
    <w:rsid w:val="00362CB1"/>
    <w:rsid w:val="00364DF7"/>
    <w:rsid w:val="00364F6F"/>
    <w:rsid w:val="00365F6D"/>
    <w:rsid w:val="00365F92"/>
    <w:rsid w:val="00366572"/>
    <w:rsid w:val="00380A1B"/>
    <w:rsid w:val="003836AD"/>
    <w:rsid w:val="00385135"/>
    <w:rsid w:val="0038551B"/>
    <w:rsid w:val="00392E48"/>
    <w:rsid w:val="003951D2"/>
    <w:rsid w:val="003A1617"/>
    <w:rsid w:val="003A336A"/>
    <w:rsid w:val="003A60F9"/>
    <w:rsid w:val="003B786B"/>
    <w:rsid w:val="003C6C13"/>
    <w:rsid w:val="003D043D"/>
    <w:rsid w:val="003D1007"/>
    <w:rsid w:val="003D53F1"/>
    <w:rsid w:val="003E6DEA"/>
    <w:rsid w:val="003E7E26"/>
    <w:rsid w:val="003F236F"/>
    <w:rsid w:val="003F24BD"/>
    <w:rsid w:val="003F525A"/>
    <w:rsid w:val="00400AC4"/>
    <w:rsid w:val="00402C60"/>
    <w:rsid w:val="0040305D"/>
    <w:rsid w:val="00406787"/>
    <w:rsid w:val="00411294"/>
    <w:rsid w:val="004143D5"/>
    <w:rsid w:val="0041598E"/>
    <w:rsid w:val="004179E6"/>
    <w:rsid w:val="00422A4F"/>
    <w:rsid w:val="004232F5"/>
    <w:rsid w:val="004240FB"/>
    <w:rsid w:val="0042565E"/>
    <w:rsid w:val="00433FD6"/>
    <w:rsid w:val="00434267"/>
    <w:rsid w:val="0043729C"/>
    <w:rsid w:val="00442471"/>
    <w:rsid w:val="00456283"/>
    <w:rsid w:val="00460B44"/>
    <w:rsid w:val="00466359"/>
    <w:rsid w:val="004840C9"/>
    <w:rsid w:val="00495FA0"/>
    <w:rsid w:val="00497441"/>
    <w:rsid w:val="004A7B62"/>
    <w:rsid w:val="004B19EE"/>
    <w:rsid w:val="004B4E21"/>
    <w:rsid w:val="004B55F8"/>
    <w:rsid w:val="004C01A3"/>
    <w:rsid w:val="004D4DA7"/>
    <w:rsid w:val="004D6184"/>
    <w:rsid w:val="004E3234"/>
    <w:rsid w:val="004E361E"/>
    <w:rsid w:val="004E616E"/>
    <w:rsid w:val="004E6663"/>
    <w:rsid w:val="004F0E4B"/>
    <w:rsid w:val="004F2EC1"/>
    <w:rsid w:val="00503F4A"/>
    <w:rsid w:val="005062D1"/>
    <w:rsid w:val="00512A7E"/>
    <w:rsid w:val="00512AFB"/>
    <w:rsid w:val="00512DA8"/>
    <w:rsid w:val="00516810"/>
    <w:rsid w:val="005174BD"/>
    <w:rsid w:val="00517619"/>
    <w:rsid w:val="00521F4C"/>
    <w:rsid w:val="00523719"/>
    <w:rsid w:val="00526D66"/>
    <w:rsid w:val="00531FF4"/>
    <w:rsid w:val="00532FA0"/>
    <w:rsid w:val="005374D0"/>
    <w:rsid w:val="00540C24"/>
    <w:rsid w:val="005415B8"/>
    <w:rsid w:val="00542E88"/>
    <w:rsid w:val="00546BC1"/>
    <w:rsid w:val="00547D5D"/>
    <w:rsid w:val="005567EA"/>
    <w:rsid w:val="0055737D"/>
    <w:rsid w:val="00560C8E"/>
    <w:rsid w:val="005705F2"/>
    <w:rsid w:val="00581684"/>
    <w:rsid w:val="00583591"/>
    <w:rsid w:val="00584F0D"/>
    <w:rsid w:val="0059037F"/>
    <w:rsid w:val="00592673"/>
    <w:rsid w:val="00594C80"/>
    <w:rsid w:val="00596232"/>
    <w:rsid w:val="005A5C85"/>
    <w:rsid w:val="005A7783"/>
    <w:rsid w:val="005B77A8"/>
    <w:rsid w:val="005C4867"/>
    <w:rsid w:val="005C6911"/>
    <w:rsid w:val="005C7667"/>
    <w:rsid w:val="005C7F25"/>
    <w:rsid w:val="005D47AB"/>
    <w:rsid w:val="005E509C"/>
    <w:rsid w:val="005F47BF"/>
    <w:rsid w:val="005F5976"/>
    <w:rsid w:val="005F5C8B"/>
    <w:rsid w:val="005F6A17"/>
    <w:rsid w:val="005F7C6B"/>
    <w:rsid w:val="00602C2F"/>
    <w:rsid w:val="0060510C"/>
    <w:rsid w:val="006060C6"/>
    <w:rsid w:val="00607F4B"/>
    <w:rsid w:val="00610D12"/>
    <w:rsid w:val="00617E4B"/>
    <w:rsid w:val="006253BB"/>
    <w:rsid w:val="0063662A"/>
    <w:rsid w:val="00640B68"/>
    <w:rsid w:val="00642730"/>
    <w:rsid w:val="00652442"/>
    <w:rsid w:val="00657D03"/>
    <w:rsid w:val="00664398"/>
    <w:rsid w:val="0066640C"/>
    <w:rsid w:val="00672731"/>
    <w:rsid w:val="006760C5"/>
    <w:rsid w:val="006765FA"/>
    <w:rsid w:val="00680DAF"/>
    <w:rsid w:val="00681742"/>
    <w:rsid w:val="006818C6"/>
    <w:rsid w:val="00682983"/>
    <w:rsid w:val="006832D8"/>
    <w:rsid w:val="00683515"/>
    <w:rsid w:val="0068388E"/>
    <w:rsid w:val="00683BF0"/>
    <w:rsid w:val="0068454F"/>
    <w:rsid w:val="00686718"/>
    <w:rsid w:val="00686A2D"/>
    <w:rsid w:val="006A04CC"/>
    <w:rsid w:val="006A26BB"/>
    <w:rsid w:val="006A4A03"/>
    <w:rsid w:val="006A7C30"/>
    <w:rsid w:val="006B460D"/>
    <w:rsid w:val="006C0EE7"/>
    <w:rsid w:val="006C1800"/>
    <w:rsid w:val="006C1EE9"/>
    <w:rsid w:val="006C7C86"/>
    <w:rsid w:val="006D3F7A"/>
    <w:rsid w:val="006D61D1"/>
    <w:rsid w:val="006E4FE3"/>
    <w:rsid w:val="006E68E3"/>
    <w:rsid w:val="00703A3B"/>
    <w:rsid w:val="007217CE"/>
    <w:rsid w:val="00725121"/>
    <w:rsid w:val="007260EA"/>
    <w:rsid w:val="00731E46"/>
    <w:rsid w:val="0073268F"/>
    <w:rsid w:val="0073332C"/>
    <w:rsid w:val="00735053"/>
    <w:rsid w:val="00742C57"/>
    <w:rsid w:val="00743804"/>
    <w:rsid w:val="00745AB2"/>
    <w:rsid w:val="0075593C"/>
    <w:rsid w:val="007606F0"/>
    <w:rsid w:val="00762BF3"/>
    <w:rsid w:val="00764A9B"/>
    <w:rsid w:val="007712B7"/>
    <w:rsid w:val="0077191C"/>
    <w:rsid w:val="00771BDF"/>
    <w:rsid w:val="00771C49"/>
    <w:rsid w:val="00783E46"/>
    <w:rsid w:val="00784533"/>
    <w:rsid w:val="00785359"/>
    <w:rsid w:val="0078693D"/>
    <w:rsid w:val="007878B8"/>
    <w:rsid w:val="00787A87"/>
    <w:rsid w:val="00791EA0"/>
    <w:rsid w:val="007A4CFD"/>
    <w:rsid w:val="007C2E8F"/>
    <w:rsid w:val="007C3842"/>
    <w:rsid w:val="007C6F74"/>
    <w:rsid w:val="007D1C09"/>
    <w:rsid w:val="007D394F"/>
    <w:rsid w:val="007D50AA"/>
    <w:rsid w:val="007D6D1D"/>
    <w:rsid w:val="007E111A"/>
    <w:rsid w:val="007E7759"/>
    <w:rsid w:val="007F31A3"/>
    <w:rsid w:val="007F366E"/>
    <w:rsid w:val="00802789"/>
    <w:rsid w:val="00802BC4"/>
    <w:rsid w:val="00804301"/>
    <w:rsid w:val="00804CE7"/>
    <w:rsid w:val="00806736"/>
    <w:rsid w:val="00817F43"/>
    <w:rsid w:val="00823112"/>
    <w:rsid w:val="008263D1"/>
    <w:rsid w:val="00830C73"/>
    <w:rsid w:val="00834386"/>
    <w:rsid w:val="00836067"/>
    <w:rsid w:val="00836BD2"/>
    <w:rsid w:val="00840E21"/>
    <w:rsid w:val="008438A5"/>
    <w:rsid w:val="00850708"/>
    <w:rsid w:val="0085150A"/>
    <w:rsid w:val="00857F80"/>
    <w:rsid w:val="00863078"/>
    <w:rsid w:val="00867808"/>
    <w:rsid w:val="008767F8"/>
    <w:rsid w:val="00881077"/>
    <w:rsid w:val="008934C2"/>
    <w:rsid w:val="008974B5"/>
    <w:rsid w:val="008A0DC9"/>
    <w:rsid w:val="008A1176"/>
    <w:rsid w:val="008B090C"/>
    <w:rsid w:val="008D3478"/>
    <w:rsid w:val="008D6455"/>
    <w:rsid w:val="008D754C"/>
    <w:rsid w:val="008E04BF"/>
    <w:rsid w:val="008E61E2"/>
    <w:rsid w:val="008F2B1D"/>
    <w:rsid w:val="008F3D34"/>
    <w:rsid w:val="008F56F7"/>
    <w:rsid w:val="009016B5"/>
    <w:rsid w:val="00905AA7"/>
    <w:rsid w:val="0090717F"/>
    <w:rsid w:val="009121CC"/>
    <w:rsid w:val="009124F8"/>
    <w:rsid w:val="00912E53"/>
    <w:rsid w:val="00922F2B"/>
    <w:rsid w:val="00923A56"/>
    <w:rsid w:val="009267B1"/>
    <w:rsid w:val="00927485"/>
    <w:rsid w:val="009317D4"/>
    <w:rsid w:val="009419A4"/>
    <w:rsid w:val="0094302D"/>
    <w:rsid w:val="009448A6"/>
    <w:rsid w:val="00944C0C"/>
    <w:rsid w:val="0094520E"/>
    <w:rsid w:val="0094668E"/>
    <w:rsid w:val="00951175"/>
    <w:rsid w:val="009513AE"/>
    <w:rsid w:val="00955814"/>
    <w:rsid w:val="009714E6"/>
    <w:rsid w:val="009830B1"/>
    <w:rsid w:val="009848F3"/>
    <w:rsid w:val="009861E4"/>
    <w:rsid w:val="0098777A"/>
    <w:rsid w:val="00990D1F"/>
    <w:rsid w:val="00996783"/>
    <w:rsid w:val="009A0318"/>
    <w:rsid w:val="009A08B4"/>
    <w:rsid w:val="009A2DC6"/>
    <w:rsid w:val="009A38F5"/>
    <w:rsid w:val="009A6C5C"/>
    <w:rsid w:val="009A6D1E"/>
    <w:rsid w:val="009B14C4"/>
    <w:rsid w:val="009B45B6"/>
    <w:rsid w:val="009B7A28"/>
    <w:rsid w:val="009C1A4E"/>
    <w:rsid w:val="009C328D"/>
    <w:rsid w:val="009C64DB"/>
    <w:rsid w:val="009D7A13"/>
    <w:rsid w:val="009E54A9"/>
    <w:rsid w:val="009E737F"/>
    <w:rsid w:val="009E77A5"/>
    <w:rsid w:val="009F7F23"/>
    <w:rsid w:val="00A017D6"/>
    <w:rsid w:val="00A02DFF"/>
    <w:rsid w:val="00A03FAA"/>
    <w:rsid w:val="00A04B03"/>
    <w:rsid w:val="00A06272"/>
    <w:rsid w:val="00A07E2C"/>
    <w:rsid w:val="00A12DF0"/>
    <w:rsid w:val="00A20EC5"/>
    <w:rsid w:val="00A21646"/>
    <w:rsid w:val="00A236D0"/>
    <w:rsid w:val="00A24689"/>
    <w:rsid w:val="00A24DEE"/>
    <w:rsid w:val="00A33251"/>
    <w:rsid w:val="00A34971"/>
    <w:rsid w:val="00A423EC"/>
    <w:rsid w:val="00A46367"/>
    <w:rsid w:val="00A51C9E"/>
    <w:rsid w:val="00A53AF1"/>
    <w:rsid w:val="00A5462F"/>
    <w:rsid w:val="00A66EFE"/>
    <w:rsid w:val="00A670D5"/>
    <w:rsid w:val="00A75F46"/>
    <w:rsid w:val="00A77944"/>
    <w:rsid w:val="00A82C53"/>
    <w:rsid w:val="00A86E23"/>
    <w:rsid w:val="00A9065E"/>
    <w:rsid w:val="00A96665"/>
    <w:rsid w:val="00A96A50"/>
    <w:rsid w:val="00AA0054"/>
    <w:rsid w:val="00AA54CD"/>
    <w:rsid w:val="00AB134B"/>
    <w:rsid w:val="00AB30BF"/>
    <w:rsid w:val="00AB3406"/>
    <w:rsid w:val="00AB511C"/>
    <w:rsid w:val="00AC10EE"/>
    <w:rsid w:val="00AC13C0"/>
    <w:rsid w:val="00AC4AE1"/>
    <w:rsid w:val="00AC50B8"/>
    <w:rsid w:val="00AC5894"/>
    <w:rsid w:val="00AD0FA7"/>
    <w:rsid w:val="00AE193C"/>
    <w:rsid w:val="00AE375B"/>
    <w:rsid w:val="00AF50C5"/>
    <w:rsid w:val="00AF5594"/>
    <w:rsid w:val="00B002AF"/>
    <w:rsid w:val="00B051C6"/>
    <w:rsid w:val="00B0570B"/>
    <w:rsid w:val="00B066B8"/>
    <w:rsid w:val="00B12ACF"/>
    <w:rsid w:val="00B139F2"/>
    <w:rsid w:val="00B15288"/>
    <w:rsid w:val="00B23015"/>
    <w:rsid w:val="00B4032D"/>
    <w:rsid w:val="00B43462"/>
    <w:rsid w:val="00B51A52"/>
    <w:rsid w:val="00B52FC4"/>
    <w:rsid w:val="00B54A16"/>
    <w:rsid w:val="00B60927"/>
    <w:rsid w:val="00B61456"/>
    <w:rsid w:val="00B61C3C"/>
    <w:rsid w:val="00B65959"/>
    <w:rsid w:val="00B66E39"/>
    <w:rsid w:val="00B764B9"/>
    <w:rsid w:val="00B83669"/>
    <w:rsid w:val="00B83C5D"/>
    <w:rsid w:val="00B86336"/>
    <w:rsid w:val="00B8705B"/>
    <w:rsid w:val="00B93BD8"/>
    <w:rsid w:val="00B97027"/>
    <w:rsid w:val="00B97195"/>
    <w:rsid w:val="00B972B6"/>
    <w:rsid w:val="00BA7E83"/>
    <w:rsid w:val="00BB0379"/>
    <w:rsid w:val="00BC2120"/>
    <w:rsid w:val="00BC3723"/>
    <w:rsid w:val="00BC3A82"/>
    <w:rsid w:val="00BD1610"/>
    <w:rsid w:val="00BD4AA3"/>
    <w:rsid w:val="00BD6604"/>
    <w:rsid w:val="00BD7F61"/>
    <w:rsid w:val="00BE4020"/>
    <w:rsid w:val="00BE504E"/>
    <w:rsid w:val="00BE74F6"/>
    <w:rsid w:val="00BF0B61"/>
    <w:rsid w:val="00BF2705"/>
    <w:rsid w:val="00BF5BBE"/>
    <w:rsid w:val="00BF6ADE"/>
    <w:rsid w:val="00C07659"/>
    <w:rsid w:val="00C07815"/>
    <w:rsid w:val="00C103F4"/>
    <w:rsid w:val="00C11767"/>
    <w:rsid w:val="00C1417B"/>
    <w:rsid w:val="00C15C95"/>
    <w:rsid w:val="00C24E28"/>
    <w:rsid w:val="00C30343"/>
    <w:rsid w:val="00C31C83"/>
    <w:rsid w:val="00C336BD"/>
    <w:rsid w:val="00C37FD5"/>
    <w:rsid w:val="00C40EE6"/>
    <w:rsid w:val="00C522C5"/>
    <w:rsid w:val="00C55790"/>
    <w:rsid w:val="00C5611C"/>
    <w:rsid w:val="00C561D9"/>
    <w:rsid w:val="00C57D36"/>
    <w:rsid w:val="00C6305B"/>
    <w:rsid w:val="00C72D38"/>
    <w:rsid w:val="00C75CD2"/>
    <w:rsid w:val="00C807F9"/>
    <w:rsid w:val="00C81935"/>
    <w:rsid w:val="00C82539"/>
    <w:rsid w:val="00C85C0B"/>
    <w:rsid w:val="00C87E71"/>
    <w:rsid w:val="00C914AC"/>
    <w:rsid w:val="00C923CD"/>
    <w:rsid w:val="00C93A40"/>
    <w:rsid w:val="00C94CC7"/>
    <w:rsid w:val="00CA0D0E"/>
    <w:rsid w:val="00CA1DA5"/>
    <w:rsid w:val="00CA1E13"/>
    <w:rsid w:val="00CA2507"/>
    <w:rsid w:val="00CA3A19"/>
    <w:rsid w:val="00CB2328"/>
    <w:rsid w:val="00CB2E2E"/>
    <w:rsid w:val="00CB5DF5"/>
    <w:rsid w:val="00CC0607"/>
    <w:rsid w:val="00CC6D10"/>
    <w:rsid w:val="00CD271E"/>
    <w:rsid w:val="00CD37EA"/>
    <w:rsid w:val="00CD3A47"/>
    <w:rsid w:val="00CD57EC"/>
    <w:rsid w:val="00CE3939"/>
    <w:rsid w:val="00CE3EBD"/>
    <w:rsid w:val="00CE682A"/>
    <w:rsid w:val="00CF3677"/>
    <w:rsid w:val="00CF3A14"/>
    <w:rsid w:val="00CF4459"/>
    <w:rsid w:val="00CF6402"/>
    <w:rsid w:val="00D00968"/>
    <w:rsid w:val="00D03E83"/>
    <w:rsid w:val="00D064E6"/>
    <w:rsid w:val="00D1333C"/>
    <w:rsid w:val="00D1418E"/>
    <w:rsid w:val="00D21364"/>
    <w:rsid w:val="00D237A9"/>
    <w:rsid w:val="00D2774B"/>
    <w:rsid w:val="00D4073E"/>
    <w:rsid w:val="00D40ED2"/>
    <w:rsid w:val="00D46472"/>
    <w:rsid w:val="00D47FD9"/>
    <w:rsid w:val="00D50521"/>
    <w:rsid w:val="00D5535B"/>
    <w:rsid w:val="00D56271"/>
    <w:rsid w:val="00D578CB"/>
    <w:rsid w:val="00D57CA8"/>
    <w:rsid w:val="00D63765"/>
    <w:rsid w:val="00D63D1C"/>
    <w:rsid w:val="00D7003F"/>
    <w:rsid w:val="00D7550C"/>
    <w:rsid w:val="00D76B38"/>
    <w:rsid w:val="00D85449"/>
    <w:rsid w:val="00D90035"/>
    <w:rsid w:val="00D93D38"/>
    <w:rsid w:val="00D972DA"/>
    <w:rsid w:val="00D97D49"/>
    <w:rsid w:val="00DA3EC4"/>
    <w:rsid w:val="00DB113E"/>
    <w:rsid w:val="00DB12AE"/>
    <w:rsid w:val="00DC31CE"/>
    <w:rsid w:val="00DC422B"/>
    <w:rsid w:val="00DC797E"/>
    <w:rsid w:val="00DD1A30"/>
    <w:rsid w:val="00DD6D88"/>
    <w:rsid w:val="00DE4288"/>
    <w:rsid w:val="00DE7D8B"/>
    <w:rsid w:val="00E0119F"/>
    <w:rsid w:val="00E1149A"/>
    <w:rsid w:val="00E13916"/>
    <w:rsid w:val="00E15AED"/>
    <w:rsid w:val="00E212E8"/>
    <w:rsid w:val="00E37871"/>
    <w:rsid w:val="00E4007A"/>
    <w:rsid w:val="00E41E11"/>
    <w:rsid w:val="00E421EE"/>
    <w:rsid w:val="00E42A85"/>
    <w:rsid w:val="00E43318"/>
    <w:rsid w:val="00E43A3A"/>
    <w:rsid w:val="00E5595F"/>
    <w:rsid w:val="00E60419"/>
    <w:rsid w:val="00E72938"/>
    <w:rsid w:val="00E74B5E"/>
    <w:rsid w:val="00E81CD7"/>
    <w:rsid w:val="00EA06B7"/>
    <w:rsid w:val="00EA17DA"/>
    <w:rsid w:val="00EA3D96"/>
    <w:rsid w:val="00EA7014"/>
    <w:rsid w:val="00EC67C5"/>
    <w:rsid w:val="00ED1ABA"/>
    <w:rsid w:val="00ED4967"/>
    <w:rsid w:val="00EE4FDF"/>
    <w:rsid w:val="00EE6212"/>
    <w:rsid w:val="00EE6932"/>
    <w:rsid w:val="00EE7C40"/>
    <w:rsid w:val="00F01E86"/>
    <w:rsid w:val="00F03292"/>
    <w:rsid w:val="00F040DA"/>
    <w:rsid w:val="00F143D8"/>
    <w:rsid w:val="00F14E22"/>
    <w:rsid w:val="00F24AAF"/>
    <w:rsid w:val="00F3002B"/>
    <w:rsid w:val="00F379F7"/>
    <w:rsid w:val="00F416EC"/>
    <w:rsid w:val="00F46AE7"/>
    <w:rsid w:val="00F5446B"/>
    <w:rsid w:val="00F600B0"/>
    <w:rsid w:val="00F66AE9"/>
    <w:rsid w:val="00F678EE"/>
    <w:rsid w:val="00F723F1"/>
    <w:rsid w:val="00F76B71"/>
    <w:rsid w:val="00F8293A"/>
    <w:rsid w:val="00F879FB"/>
    <w:rsid w:val="00F93E18"/>
    <w:rsid w:val="00F9570F"/>
    <w:rsid w:val="00FA02ED"/>
    <w:rsid w:val="00FA27DE"/>
    <w:rsid w:val="00FA488B"/>
    <w:rsid w:val="00FA5156"/>
    <w:rsid w:val="00FA6025"/>
    <w:rsid w:val="00FA7AC9"/>
    <w:rsid w:val="00FB030D"/>
    <w:rsid w:val="00FB5477"/>
    <w:rsid w:val="00FB6E36"/>
    <w:rsid w:val="00FB6EAC"/>
    <w:rsid w:val="00FB7807"/>
    <w:rsid w:val="00FD6213"/>
    <w:rsid w:val="00FD7DD2"/>
    <w:rsid w:val="00FE0498"/>
    <w:rsid w:val="00FE21CC"/>
    <w:rsid w:val="00FE3C74"/>
    <w:rsid w:val="00FE6542"/>
    <w:rsid w:val="00FF56DB"/>
    <w:rsid w:val="00FF59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C8F6"/>
  <w15:chartTrackingRefBased/>
  <w15:docId w15:val="{EF136B52-8D71-4A7D-B1C8-A91B3D0D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61E4"/>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Ttulo2">
    <w:name w:val="heading 2"/>
    <w:basedOn w:val="Normal"/>
    <w:next w:val="Normal"/>
    <w:link w:val="Ttulo2Car"/>
    <w:uiPriority w:val="9"/>
    <w:semiHidden/>
    <w:unhideWhenUsed/>
    <w:qFormat/>
    <w:rsid w:val="009861E4"/>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Ttulo3">
    <w:name w:val="heading 3"/>
    <w:basedOn w:val="Normal"/>
    <w:next w:val="Normal"/>
    <w:link w:val="Ttulo3Car"/>
    <w:uiPriority w:val="9"/>
    <w:unhideWhenUsed/>
    <w:qFormat/>
    <w:rsid w:val="009861E4"/>
    <w:pPr>
      <w:keepNext/>
      <w:keepLines/>
      <w:spacing w:before="160" w:after="80"/>
      <w:outlineLvl w:val="2"/>
    </w:pPr>
    <w:rPr>
      <w:rFonts w:eastAsiaTheme="majorEastAsia" w:cstheme="majorBidi"/>
      <w:color w:val="0B5294" w:themeColor="accent1" w:themeShade="BF"/>
      <w:sz w:val="28"/>
      <w:szCs w:val="28"/>
    </w:rPr>
  </w:style>
  <w:style w:type="paragraph" w:styleId="Ttulo4">
    <w:name w:val="heading 4"/>
    <w:basedOn w:val="Normal"/>
    <w:next w:val="Normal"/>
    <w:link w:val="Ttulo4Car"/>
    <w:uiPriority w:val="9"/>
    <w:semiHidden/>
    <w:unhideWhenUsed/>
    <w:qFormat/>
    <w:rsid w:val="009861E4"/>
    <w:pPr>
      <w:keepNext/>
      <w:keepLines/>
      <w:spacing w:before="80" w:after="40"/>
      <w:outlineLvl w:val="3"/>
    </w:pPr>
    <w:rPr>
      <w:rFonts w:eastAsiaTheme="majorEastAsia" w:cstheme="majorBidi"/>
      <w:i/>
      <w:iCs/>
      <w:color w:val="0B5294" w:themeColor="accent1" w:themeShade="BF"/>
    </w:rPr>
  </w:style>
  <w:style w:type="paragraph" w:styleId="Ttulo5">
    <w:name w:val="heading 5"/>
    <w:basedOn w:val="Normal"/>
    <w:next w:val="Normal"/>
    <w:link w:val="Ttulo5Car"/>
    <w:uiPriority w:val="9"/>
    <w:semiHidden/>
    <w:unhideWhenUsed/>
    <w:qFormat/>
    <w:rsid w:val="009861E4"/>
    <w:pPr>
      <w:keepNext/>
      <w:keepLines/>
      <w:spacing w:before="80" w:after="40"/>
      <w:outlineLvl w:val="4"/>
    </w:pPr>
    <w:rPr>
      <w:rFonts w:eastAsiaTheme="majorEastAsia" w:cstheme="majorBidi"/>
      <w:color w:val="0B5294" w:themeColor="accent1" w:themeShade="BF"/>
    </w:rPr>
  </w:style>
  <w:style w:type="paragraph" w:styleId="Ttulo6">
    <w:name w:val="heading 6"/>
    <w:basedOn w:val="Normal"/>
    <w:next w:val="Normal"/>
    <w:link w:val="Ttulo6Car"/>
    <w:uiPriority w:val="9"/>
    <w:semiHidden/>
    <w:unhideWhenUsed/>
    <w:qFormat/>
    <w:rsid w:val="009861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61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61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61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61E4"/>
    <w:rPr>
      <w:rFonts w:asciiTheme="majorHAnsi" w:eastAsiaTheme="majorEastAsia" w:hAnsiTheme="majorHAnsi" w:cstheme="majorBidi"/>
      <w:color w:val="0B5294" w:themeColor="accent1" w:themeShade="BF"/>
      <w:sz w:val="40"/>
      <w:szCs w:val="40"/>
    </w:rPr>
  </w:style>
  <w:style w:type="character" w:customStyle="1" w:styleId="Ttulo2Car">
    <w:name w:val="Título 2 Car"/>
    <w:basedOn w:val="Fuentedeprrafopredeter"/>
    <w:link w:val="Ttulo2"/>
    <w:uiPriority w:val="9"/>
    <w:semiHidden/>
    <w:rsid w:val="009861E4"/>
    <w:rPr>
      <w:rFonts w:asciiTheme="majorHAnsi" w:eastAsiaTheme="majorEastAsia" w:hAnsiTheme="majorHAnsi" w:cstheme="majorBidi"/>
      <w:color w:val="0B5294" w:themeColor="accent1" w:themeShade="BF"/>
      <w:sz w:val="32"/>
      <w:szCs w:val="32"/>
    </w:rPr>
  </w:style>
  <w:style w:type="character" w:customStyle="1" w:styleId="Ttulo3Car">
    <w:name w:val="Título 3 Car"/>
    <w:basedOn w:val="Fuentedeprrafopredeter"/>
    <w:link w:val="Ttulo3"/>
    <w:uiPriority w:val="9"/>
    <w:rsid w:val="009861E4"/>
    <w:rPr>
      <w:rFonts w:eastAsiaTheme="majorEastAsia" w:cstheme="majorBidi"/>
      <w:color w:val="0B5294" w:themeColor="accent1" w:themeShade="BF"/>
      <w:sz w:val="28"/>
      <w:szCs w:val="28"/>
    </w:rPr>
  </w:style>
  <w:style w:type="character" w:customStyle="1" w:styleId="Ttulo4Car">
    <w:name w:val="Título 4 Car"/>
    <w:basedOn w:val="Fuentedeprrafopredeter"/>
    <w:link w:val="Ttulo4"/>
    <w:uiPriority w:val="9"/>
    <w:semiHidden/>
    <w:rsid w:val="009861E4"/>
    <w:rPr>
      <w:rFonts w:eastAsiaTheme="majorEastAsia" w:cstheme="majorBidi"/>
      <w:i/>
      <w:iCs/>
      <w:color w:val="0B5294" w:themeColor="accent1" w:themeShade="BF"/>
    </w:rPr>
  </w:style>
  <w:style w:type="character" w:customStyle="1" w:styleId="Ttulo5Car">
    <w:name w:val="Título 5 Car"/>
    <w:basedOn w:val="Fuentedeprrafopredeter"/>
    <w:link w:val="Ttulo5"/>
    <w:uiPriority w:val="9"/>
    <w:semiHidden/>
    <w:rsid w:val="009861E4"/>
    <w:rPr>
      <w:rFonts w:eastAsiaTheme="majorEastAsia" w:cstheme="majorBidi"/>
      <w:color w:val="0B5294" w:themeColor="accent1" w:themeShade="BF"/>
    </w:rPr>
  </w:style>
  <w:style w:type="character" w:customStyle="1" w:styleId="Ttulo6Car">
    <w:name w:val="Título 6 Car"/>
    <w:basedOn w:val="Fuentedeprrafopredeter"/>
    <w:link w:val="Ttulo6"/>
    <w:uiPriority w:val="9"/>
    <w:semiHidden/>
    <w:rsid w:val="009861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61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61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61E4"/>
    <w:rPr>
      <w:rFonts w:eastAsiaTheme="majorEastAsia" w:cstheme="majorBidi"/>
      <w:color w:val="272727" w:themeColor="text1" w:themeTint="D8"/>
    </w:rPr>
  </w:style>
  <w:style w:type="paragraph" w:styleId="Ttulo">
    <w:name w:val="Title"/>
    <w:basedOn w:val="Normal"/>
    <w:next w:val="Normal"/>
    <w:link w:val="TtuloCar"/>
    <w:uiPriority w:val="10"/>
    <w:qFormat/>
    <w:rsid w:val="00986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61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61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61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61E4"/>
    <w:pPr>
      <w:spacing w:before="160"/>
      <w:jc w:val="center"/>
    </w:pPr>
    <w:rPr>
      <w:i/>
      <w:iCs/>
      <w:color w:val="404040" w:themeColor="text1" w:themeTint="BF"/>
    </w:rPr>
  </w:style>
  <w:style w:type="character" w:customStyle="1" w:styleId="CitaCar">
    <w:name w:val="Cita Car"/>
    <w:basedOn w:val="Fuentedeprrafopredeter"/>
    <w:link w:val="Cita"/>
    <w:uiPriority w:val="29"/>
    <w:rsid w:val="009861E4"/>
    <w:rPr>
      <w:i/>
      <w:iCs/>
      <w:color w:val="404040" w:themeColor="text1" w:themeTint="BF"/>
    </w:rPr>
  </w:style>
  <w:style w:type="paragraph" w:styleId="Prrafodelista">
    <w:name w:val="List Paragraph"/>
    <w:basedOn w:val="Normal"/>
    <w:uiPriority w:val="34"/>
    <w:qFormat/>
    <w:rsid w:val="009861E4"/>
    <w:pPr>
      <w:ind w:left="720"/>
      <w:contextualSpacing/>
    </w:pPr>
  </w:style>
  <w:style w:type="character" w:styleId="nfasisintenso">
    <w:name w:val="Intense Emphasis"/>
    <w:basedOn w:val="Fuentedeprrafopredeter"/>
    <w:uiPriority w:val="21"/>
    <w:qFormat/>
    <w:rsid w:val="009861E4"/>
    <w:rPr>
      <w:i/>
      <w:iCs/>
      <w:color w:val="0B5294" w:themeColor="accent1" w:themeShade="BF"/>
    </w:rPr>
  </w:style>
  <w:style w:type="paragraph" w:styleId="Citadestacada">
    <w:name w:val="Intense Quote"/>
    <w:basedOn w:val="Normal"/>
    <w:next w:val="Normal"/>
    <w:link w:val="CitadestacadaCar"/>
    <w:uiPriority w:val="30"/>
    <w:qFormat/>
    <w:rsid w:val="009861E4"/>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itadestacadaCar">
    <w:name w:val="Cita destacada Car"/>
    <w:basedOn w:val="Fuentedeprrafopredeter"/>
    <w:link w:val="Citadestacada"/>
    <w:uiPriority w:val="30"/>
    <w:rsid w:val="009861E4"/>
    <w:rPr>
      <w:i/>
      <w:iCs/>
      <w:color w:val="0B5294" w:themeColor="accent1" w:themeShade="BF"/>
    </w:rPr>
  </w:style>
  <w:style w:type="character" w:styleId="Referenciaintensa">
    <w:name w:val="Intense Reference"/>
    <w:basedOn w:val="Fuentedeprrafopredeter"/>
    <w:uiPriority w:val="32"/>
    <w:qFormat/>
    <w:rsid w:val="009861E4"/>
    <w:rPr>
      <w:b/>
      <w:bCs/>
      <w:smallCaps/>
      <w:color w:val="0B5294" w:themeColor="accent1" w:themeShade="BF"/>
      <w:spacing w:val="5"/>
    </w:rPr>
  </w:style>
  <w:style w:type="table" w:styleId="Tablaconcuadrcula">
    <w:name w:val="Table Grid"/>
    <w:basedOn w:val="Tablanormal"/>
    <w:uiPriority w:val="39"/>
    <w:rsid w:val="000E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B066B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2-nfasis1">
    <w:name w:val="Grid Table 2 Accent 1"/>
    <w:basedOn w:val="Tablanormal"/>
    <w:uiPriority w:val="47"/>
    <w:rsid w:val="00A51C9E"/>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2-nfasis4">
    <w:name w:val="Grid Table 2 Accent 4"/>
    <w:basedOn w:val="Tablanormal"/>
    <w:uiPriority w:val="47"/>
    <w:rsid w:val="005F47BF"/>
    <w:pPr>
      <w:spacing w:after="0"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aconcuadrcula6concolores-nfasis4">
    <w:name w:val="Grid Table 6 Colorful Accent 4"/>
    <w:basedOn w:val="Tablanormal"/>
    <w:uiPriority w:val="51"/>
    <w:rsid w:val="005F47BF"/>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aconcuadrcula6concolores-nfasis2">
    <w:name w:val="Grid Table 6 Colorful Accent 2"/>
    <w:basedOn w:val="Tablanormal"/>
    <w:uiPriority w:val="51"/>
    <w:rsid w:val="005F47BF"/>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4-nfasis3">
    <w:name w:val="Grid Table 4 Accent 3"/>
    <w:basedOn w:val="Tablanormal"/>
    <w:uiPriority w:val="49"/>
    <w:rsid w:val="007C2E8F"/>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aconcuadrcula6concolores-nfasis3">
    <w:name w:val="Grid Table 6 Colorful Accent 3"/>
    <w:basedOn w:val="Tablanormal"/>
    <w:uiPriority w:val="51"/>
    <w:rsid w:val="007C2E8F"/>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paragraph" w:styleId="NormalWeb">
    <w:name w:val="Normal (Web)"/>
    <w:basedOn w:val="Normal"/>
    <w:uiPriority w:val="99"/>
    <w:semiHidden/>
    <w:unhideWhenUsed/>
    <w:rsid w:val="00115AB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z-Principiodelformulario">
    <w:name w:val="HTML Top of Form"/>
    <w:basedOn w:val="Normal"/>
    <w:next w:val="Normal"/>
    <w:link w:val="z-PrincipiodelformularioCar"/>
    <w:hidden/>
    <w:uiPriority w:val="99"/>
    <w:semiHidden/>
    <w:unhideWhenUsed/>
    <w:rsid w:val="00115AB3"/>
    <w:pPr>
      <w:pBdr>
        <w:bottom w:val="single" w:sz="6" w:space="1" w:color="auto"/>
      </w:pBdr>
      <w:spacing w:after="0" w:line="240" w:lineRule="auto"/>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semiHidden/>
    <w:rsid w:val="00115AB3"/>
    <w:rPr>
      <w:rFonts w:ascii="Arial" w:eastAsia="Times New Roman" w:hAnsi="Arial" w:cs="Arial"/>
      <w:vanish/>
      <w:kern w:val="0"/>
      <w:sz w:val="16"/>
      <w:szCs w:val="16"/>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4570">
      <w:bodyDiv w:val="1"/>
      <w:marLeft w:val="0"/>
      <w:marRight w:val="0"/>
      <w:marTop w:val="0"/>
      <w:marBottom w:val="0"/>
      <w:divBdr>
        <w:top w:val="none" w:sz="0" w:space="0" w:color="auto"/>
        <w:left w:val="none" w:sz="0" w:space="0" w:color="auto"/>
        <w:bottom w:val="none" w:sz="0" w:space="0" w:color="auto"/>
        <w:right w:val="none" w:sz="0" w:space="0" w:color="auto"/>
      </w:divBdr>
    </w:div>
    <w:div w:id="270019339">
      <w:bodyDiv w:val="1"/>
      <w:marLeft w:val="0"/>
      <w:marRight w:val="0"/>
      <w:marTop w:val="0"/>
      <w:marBottom w:val="0"/>
      <w:divBdr>
        <w:top w:val="none" w:sz="0" w:space="0" w:color="auto"/>
        <w:left w:val="none" w:sz="0" w:space="0" w:color="auto"/>
        <w:bottom w:val="none" w:sz="0" w:space="0" w:color="auto"/>
        <w:right w:val="none" w:sz="0" w:space="0" w:color="auto"/>
      </w:divBdr>
    </w:div>
    <w:div w:id="293291701">
      <w:bodyDiv w:val="1"/>
      <w:marLeft w:val="0"/>
      <w:marRight w:val="0"/>
      <w:marTop w:val="0"/>
      <w:marBottom w:val="0"/>
      <w:divBdr>
        <w:top w:val="none" w:sz="0" w:space="0" w:color="auto"/>
        <w:left w:val="none" w:sz="0" w:space="0" w:color="auto"/>
        <w:bottom w:val="none" w:sz="0" w:space="0" w:color="auto"/>
        <w:right w:val="none" w:sz="0" w:space="0" w:color="auto"/>
      </w:divBdr>
    </w:div>
    <w:div w:id="409549922">
      <w:bodyDiv w:val="1"/>
      <w:marLeft w:val="0"/>
      <w:marRight w:val="0"/>
      <w:marTop w:val="0"/>
      <w:marBottom w:val="0"/>
      <w:divBdr>
        <w:top w:val="none" w:sz="0" w:space="0" w:color="auto"/>
        <w:left w:val="none" w:sz="0" w:space="0" w:color="auto"/>
        <w:bottom w:val="none" w:sz="0" w:space="0" w:color="auto"/>
        <w:right w:val="none" w:sz="0" w:space="0" w:color="auto"/>
      </w:divBdr>
    </w:div>
    <w:div w:id="551698004">
      <w:bodyDiv w:val="1"/>
      <w:marLeft w:val="0"/>
      <w:marRight w:val="0"/>
      <w:marTop w:val="0"/>
      <w:marBottom w:val="0"/>
      <w:divBdr>
        <w:top w:val="none" w:sz="0" w:space="0" w:color="auto"/>
        <w:left w:val="none" w:sz="0" w:space="0" w:color="auto"/>
        <w:bottom w:val="none" w:sz="0" w:space="0" w:color="auto"/>
        <w:right w:val="none" w:sz="0" w:space="0" w:color="auto"/>
      </w:divBdr>
    </w:div>
    <w:div w:id="606229060">
      <w:bodyDiv w:val="1"/>
      <w:marLeft w:val="0"/>
      <w:marRight w:val="0"/>
      <w:marTop w:val="0"/>
      <w:marBottom w:val="0"/>
      <w:divBdr>
        <w:top w:val="none" w:sz="0" w:space="0" w:color="auto"/>
        <w:left w:val="none" w:sz="0" w:space="0" w:color="auto"/>
        <w:bottom w:val="none" w:sz="0" w:space="0" w:color="auto"/>
        <w:right w:val="none" w:sz="0" w:space="0" w:color="auto"/>
      </w:divBdr>
      <w:divsChild>
        <w:div w:id="1643538613">
          <w:marLeft w:val="0"/>
          <w:marRight w:val="0"/>
          <w:marTop w:val="0"/>
          <w:marBottom w:val="0"/>
          <w:divBdr>
            <w:top w:val="single" w:sz="2" w:space="0" w:color="E3E3E3"/>
            <w:left w:val="single" w:sz="2" w:space="0" w:color="E3E3E3"/>
            <w:bottom w:val="single" w:sz="2" w:space="0" w:color="E3E3E3"/>
            <w:right w:val="single" w:sz="2" w:space="0" w:color="E3E3E3"/>
          </w:divBdr>
          <w:divsChild>
            <w:div w:id="1349016158">
              <w:marLeft w:val="0"/>
              <w:marRight w:val="0"/>
              <w:marTop w:val="0"/>
              <w:marBottom w:val="0"/>
              <w:divBdr>
                <w:top w:val="single" w:sz="2" w:space="0" w:color="E3E3E3"/>
                <w:left w:val="single" w:sz="2" w:space="0" w:color="E3E3E3"/>
                <w:bottom w:val="single" w:sz="2" w:space="0" w:color="E3E3E3"/>
                <w:right w:val="single" w:sz="2" w:space="0" w:color="E3E3E3"/>
              </w:divBdr>
              <w:divsChild>
                <w:div w:id="1387753875">
                  <w:marLeft w:val="0"/>
                  <w:marRight w:val="0"/>
                  <w:marTop w:val="0"/>
                  <w:marBottom w:val="0"/>
                  <w:divBdr>
                    <w:top w:val="single" w:sz="2" w:space="0" w:color="E3E3E3"/>
                    <w:left w:val="single" w:sz="2" w:space="0" w:color="E3E3E3"/>
                    <w:bottom w:val="single" w:sz="2" w:space="0" w:color="E3E3E3"/>
                    <w:right w:val="single" w:sz="2" w:space="0" w:color="E3E3E3"/>
                  </w:divBdr>
                  <w:divsChild>
                    <w:div w:id="903759762">
                      <w:marLeft w:val="0"/>
                      <w:marRight w:val="0"/>
                      <w:marTop w:val="0"/>
                      <w:marBottom w:val="0"/>
                      <w:divBdr>
                        <w:top w:val="single" w:sz="2" w:space="0" w:color="E3E3E3"/>
                        <w:left w:val="single" w:sz="2" w:space="0" w:color="E3E3E3"/>
                        <w:bottom w:val="single" w:sz="2" w:space="0" w:color="E3E3E3"/>
                        <w:right w:val="single" w:sz="2" w:space="0" w:color="E3E3E3"/>
                      </w:divBdr>
                      <w:divsChild>
                        <w:div w:id="1832064420">
                          <w:marLeft w:val="0"/>
                          <w:marRight w:val="0"/>
                          <w:marTop w:val="0"/>
                          <w:marBottom w:val="0"/>
                          <w:divBdr>
                            <w:top w:val="single" w:sz="2" w:space="0" w:color="E3E3E3"/>
                            <w:left w:val="single" w:sz="2" w:space="0" w:color="E3E3E3"/>
                            <w:bottom w:val="single" w:sz="2" w:space="0" w:color="E3E3E3"/>
                            <w:right w:val="single" w:sz="2" w:space="0" w:color="E3E3E3"/>
                          </w:divBdr>
                          <w:divsChild>
                            <w:div w:id="918948674">
                              <w:marLeft w:val="0"/>
                              <w:marRight w:val="0"/>
                              <w:marTop w:val="0"/>
                              <w:marBottom w:val="0"/>
                              <w:divBdr>
                                <w:top w:val="single" w:sz="2" w:space="0" w:color="E3E3E3"/>
                                <w:left w:val="single" w:sz="2" w:space="0" w:color="E3E3E3"/>
                                <w:bottom w:val="single" w:sz="2" w:space="0" w:color="E3E3E3"/>
                                <w:right w:val="single" w:sz="2" w:space="0" w:color="E3E3E3"/>
                              </w:divBdr>
                              <w:divsChild>
                                <w:div w:id="1960917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029139">
                                      <w:marLeft w:val="0"/>
                                      <w:marRight w:val="0"/>
                                      <w:marTop w:val="0"/>
                                      <w:marBottom w:val="0"/>
                                      <w:divBdr>
                                        <w:top w:val="single" w:sz="2" w:space="0" w:color="E3E3E3"/>
                                        <w:left w:val="single" w:sz="2" w:space="0" w:color="E3E3E3"/>
                                        <w:bottom w:val="single" w:sz="2" w:space="0" w:color="E3E3E3"/>
                                        <w:right w:val="single" w:sz="2" w:space="0" w:color="E3E3E3"/>
                                      </w:divBdr>
                                      <w:divsChild>
                                        <w:div w:id="294800439">
                                          <w:marLeft w:val="0"/>
                                          <w:marRight w:val="0"/>
                                          <w:marTop w:val="0"/>
                                          <w:marBottom w:val="0"/>
                                          <w:divBdr>
                                            <w:top w:val="single" w:sz="2" w:space="0" w:color="E3E3E3"/>
                                            <w:left w:val="single" w:sz="2" w:space="0" w:color="E3E3E3"/>
                                            <w:bottom w:val="single" w:sz="2" w:space="0" w:color="E3E3E3"/>
                                            <w:right w:val="single" w:sz="2" w:space="0" w:color="E3E3E3"/>
                                          </w:divBdr>
                                          <w:divsChild>
                                            <w:div w:id="1681663002">
                                              <w:marLeft w:val="0"/>
                                              <w:marRight w:val="0"/>
                                              <w:marTop w:val="0"/>
                                              <w:marBottom w:val="0"/>
                                              <w:divBdr>
                                                <w:top w:val="single" w:sz="2" w:space="0" w:color="E3E3E3"/>
                                                <w:left w:val="single" w:sz="2" w:space="0" w:color="E3E3E3"/>
                                                <w:bottom w:val="single" w:sz="2" w:space="0" w:color="E3E3E3"/>
                                                <w:right w:val="single" w:sz="2" w:space="0" w:color="E3E3E3"/>
                                              </w:divBdr>
                                              <w:divsChild>
                                                <w:div w:id="1822307077">
                                                  <w:marLeft w:val="0"/>
                                                  <w:marRight w:val="0"/>
                                                  <w:marTop w:val="0"/>
                                                  <w:marBottom w:val="0"/>
                                                  <w:divBdr>
                                                    <w:top w:val="single" w:sz="2" w:space="0" w:color="E3E3E3"/>
                                                    <w:left w:val="single" w:sz="2" w:space="0" w:color="E3E3E3"/>
                                                    <w:bottom w:val="single" w:sz="2" w:space="0" w:color="E3E3E3"/>
                                                    <w:right w:val="single" w:sz="2" w:space="0" w:color="E3E3E3"/>
                                                  </w:divBdr>
                                                  <w:divsChild>
                                                    <w:div w:id="312149412">
                                                      <w:marLeft w:val="0"/>
                                                      <w:marRight w:val="0"/>
                                                      <w:marTop w:val="0"/>
                                                      <w:marBottom w:val="0"/>
                                                      <w:divBdr>
                                                        <w:top w:val="single" w:sz="2" w:space="0" w:color="E3E3E3"/>
                                                        <w:left w:val="single" w:sz="2" w:space="0" w:color="E3E3E3"/>
                                                        <w:bottom w:val="single" w:sz="2" w:space="0" w:color="E3E3E3"/>
                                                        <w:right w:val="single" w:sz="2" w:space="0" w:color="E3E3E3"/>
                                                      </w:divBdr>
                                                      <w:divsChild>
                                                        <w:div w:id="1146320177">
                                                          <w:marLeft w:val="0"/>
                                                          <w:marRight w:val="0"/>
                                                          <w:marTop w:val="0"/>
                                                          <w:marBottom w:val="0"/>
                                                          <w:divBdr>
                                                            <w:top w:val="single" w:sz="2" w:space="2" w:color="E3E3E3"/>
                                                            <w:left w:val="single" w:sz="2" w:space="0" w:color="E3E3E3"/>
                                                            <w:bottom w:val="single" w:sz="2" w:space="0" w:color="E3E3E3"/>
                                                            <w:right w:val="single" w:sz="2" w:space="0" w:color="E3E3E3"/>
                                                          </w:divBdr>
                                                          <w:divsChild>
                                                            <w:div w:id="642539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51167324">
          <w:marLeft w:val="0"/>
          <w:marRight w:val="0"/>
          <w:marTop w:val="0"/>
          <w:marBottom w:val="0"/>
          <w:divBdr>
            <w:top w:val="none" w:sz="0" w:space="0" w:color="auto"/>
            <w:left w:val="none" w:sz="0" w:space="0" w:color="auto"/>
            <w:bottom w:val="none" w:sz="0" w:space="0" w:color="auto"/>
            <w:right w:val="none" w:sz="0" w:space="0" w:color="auto"/>
          </w:divBdr>
          <w:divsChild>
            <w:div w:id="1227688264">
              <w:marLeft w:val="0"/>
              <w:marRight w:val="0"/>
              <w:marTop w:val="100"/>
              <w:marBottom w:val="100"/>
              <w:divBdr>
                <w:top w:val="single" w:sz="2" w:space="0" w:color="E3E3E3"/>
                <w:left w:val="single" w:sz="2" w:space="0" w:color="E3E3E3"/>
                <w:bottom w:val="single" w:sz="2" w:space="0" w:color="E3E3E3"/>
                <w:right w:val="single" w:sz="2" w:space="0" w:color="E3E3E3"/>
              </w:divBdr>
              <w:divsChild>
                <w:div w:id="21254947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21987193">
      <w:bodyDiv w:val="1"/>
      <w:marLeft w:val="0"/>
      <w:marRight w:val="0"/>
      <w:marTop w:val="0"/>
      <w:marBottom w:val="0"/>
      <w:divBdr>
        <w:top w:val="none" w:sz="0" w:space="0" w:color="auto"/>
        <w:left w:val="none" w:sz="0" w:space="0" w:color="auto"/>
        <w:bottom w:val="none" w:sz="0" w:space="0" w:color="auto"/>
        <w:right w:val="none" w:sz="0" w:space="0" w:color="auto"/>
      </w:divBdr>
    </w:div>
    <w:div w:id="1300572493">
      <w:bodyDiv w:val="1"/>
      <w:marLeft w:val="0"/>
      <w:marRight w:val="0"/>
      <w:marTop w:val="0"/>
      <w:marBottom w:val="0"/>
      <w:divBdr>
        <w:top w:val="none" w:sz="0" w:space="0" w:color="auto"/>
        <w:left w:val="none" w:sz="0" w:space="0" w:color="auto"/>
        <w:bottom w:val="none" w:sz="0" w:space="0" w:color="auto"/>
        <w:right w:val="none" w:sz="0" w:space="0" w:color="auto"/>
      </w:divBdr>
      <w:divsChild>
        <w:div w:id="1489782971">
          <w:marLeft w:val="0"/>
          <w:marRight w:val="0"/>
          <w:marTop w:val="0"/>
          <w:marBottom w:val="0"/>
          <w:divBdr>
            <w:top w:val="single" w:sz="2" w:space="0" w:color="E3E3E3"/>
            <w:left w:val="single" w:sz="2" w:space="0" w:color="E3E3E3"/>
            <w:bottom w:val="single" w:sz="2" w:space="0" w:color="E3E3E3"/>
            <w:right w:val="single" w:sz="2" w:space="0" w:color="E3E3E3"/>
          </w:divBdr>
          <w:divsChild>
            <w:div w:id="2048218017">
              <w:marLeft w:val="0"/>
              <w:marRight w:val="0"/>
              <w:marTop w:val="0"/>
              <w:marBottom w:val="0"/>
              <w:divBdr>
                <w:top w:val="single" w:sz="2" w:space="0" w:color="E3E3E3"/>
                <w:left w:val="single" w:sz="2" w:space="0" w:color="E3E3E3"/>
                <w:bottom w:val="single" w:sz="2" w:space="0" w:color="E3E3E3"/>
                <w:right w:val="single" w:sz="2" w:space="0" w:color="E3E3E3"/>
              </w:divBdr>
              <w:divsChild>
                <w:div w:id="1534610190">
                  <w:marLeft w:val="0"/>
                  <w:marRight w:val="0"/>
                  <w:marTop w:val="0"/>
                  <w:marBottom w:val="0"/>
                  <w:divBdr>
                    <w:top w:val="single" w:sz="2" w:space="0" w:color="E3E3E3"/>
                    <w:left w:val="single" w:sz="2" w:space="0" w:color="E3E3E3"/>
                    <w:bottom w:val="single" w:sz="2" w:space="0" w:color="E3E3E3"/>
                    <w:right w:val="single" w:sz="2" w:space="0" w:color="E3E3E3"/>
                  </w:divBdr>
                  <w:divsChild>
                    <w:div w:id="92088855">
                      <w:marLeft w:val="0"/>
                      <w:marRight w:val="0"/>
                      <w:marTop w:val="0"/>
                      <w:marBottom w:val="0"/>
                      <w:divBdr>
                        <w:top w:val="single" w:sz="2" w:space="0" w:color="E3E3E3"/>
                        <w:left w:val="single" w:sz="2" w:space="0" w:color="E3E3E3"/>
                        <w:bottom w:val="single" w:sz="2" w:space="0" w:color="E3E3E3"/>
                        <w:right w:val="single" w:sz="2" w:space="0" w:color="E3E3E3"/>
                      </w:divBdr>
                      <w:divsChild>
                        <w:div w:id="198007751">
                          <w:marLeft w:val="0"/>
                          <w:marRight w:val="0"/>
                          <w:marTop w:val="0"/>
                          <w:marBottom w:val="0"/>
                          <w:divBdr>
                            <w:top w:val="single" w:sz="2" w:space="0" w:color="E3E3E3"/>
                            <w:left w:val="single" w:sz="2" w:space="0" w:color="E3E3E3"/>
                            <w:bottom w:val="single" w:sz="2" w:space="0" w:color="E3E3E3"/>
                            <w:right w:val="single" w:sz="2" w:space="0" w:color="E3E3E3"/>
                          </w:divBdr>
                          <w:divsChild>
                            <w:div w:id="754009757">
                              <w:marLeft w:val="0"/>
                              <w:marRight w:val="0"/>
                              <w:marTop w:val="0"/>
                              <w:marBottom w:val="0"/>
                              <w:divBdr>
                                <w:top w:val="single" w:sz="2" w:space="0" w:color="E3E3E3"/>
                                <w:left w:val="single" w:sz="2" w:space="0" w:color="E3E3E3"/>
                                <w:bottom w:val="single" w:sz="2" w:space="0" w:color="E3E3E3"/>
                                <w:right w:val="single" w:sz="2" w:space="0" w:color="E3E3E3"/>
                              </w:divBdr>
                              <w:divsChild>
                                <w:div w:id="612134310">
                                  <w:marLeft w:val="0"/>
                                  <w:marRight w:val="0"/>
                                  <w:marTop w:val="100"/>
                                  <w:marBottom w:val="100"/>
                                  <w:divBdr>
                                    <w:top w:val="single" w:sz="2" w:space="0" w:color="E3E3E3"/>
                                    <w:left w:val="single" w:sz="2" w:space="0" w:color="E3E3E3"/>
                                    <w:bottom w:val="single" w:sz="2" w:space="0" w:color="E3E3E3"/>
                                    <w:right w:val="single" w:sz="2" w:space="0" w:color="E3E3E3"/>
                                  </w:divBdr>
                                  <w:divsChild>
                                    <w:div w:id="1740248270">
                                      <w:marLeft w:val="0"/>
                                      <w:marRight w:val="0"/>
                                      <w:marTop w:val="0"/>
                                      <w:marBottom w:val="0"/>
                                      <w:divBdr>
                                        <w:top w:val="single" w:sz="2" w:space="0" w:color="E3E3E3"/>
                                        <w:left w:val="single" w:sz="2" w:space="0" w:color="E3E3E3"/>
                                        <w:bottom w:val="single" w:sz="2" w:space="0" w:color="E3E3E3"/>
                                        <w:right w:val="single" w:sz="2" w:space="0" w:color="E3E3E3"/>
                                      </w:divBdr>
                                      <w:divsChild>
                                        <w:div w:id="1564565009">
                                          <w:marLeft w:val="0"/>
                                          <w:marRight w:val="0"/>
                                          <w:marTop w:val="0"/>
                                          <w:marBottom w:val="0"/>
                                          <w:divBdr>
                                            <w:top w:val="single" w:sz="2" w:space="0" w:color="E3E3E3"/>
                                            <w:left w:val="single" w:sz="2" w:space="0" w:color="E3E3E3"/>
                                            <w:bottom w:val="single" w:sz="2" w:space="0" w:color="E3E3E3"/>
                                            <w:right w:val="single" w:sz="2" w:space="0" w:color="E3E3E3"/>
                                          </w:divBdr>
                                          <w:divsChild>
                                            <w:div w:id="596182622">
                                              <w:marLeft w:val="0"/>
                                              <w:marRight w:val="0"/>
                                              <w:marTop w:val="0"/>
                                              <w:marBottom w:val="0"/>
                                              <w:divBdr>
                                                <w:top w:val="single" w:sz="2" w:space="0" w:color="E3E3E3"/>
                                                <w:left w:val="single" w:sz="2" w:space="0" w:color="E3E3E3"/>
                                                <w:bottom w:val="single" w:sz="2" w:space="0" w:color="E3E3E3"/>
                                                <w:right w:val="single" w:sz="2" w:space="0" w:color="E3E3E3"/>
                                              </w:divBdr>
                                              <w:divsChild>
                                                <w:div w:id="62415066">
                                                  <w:marLeft w:val="0"/>
                                                  <w:marRight w:val="0"/>
                                                  <w:marTop w:val="0"/>
                                                  <w:marBottom w:val="0"/>
                                                  <w:divBdr>
                                                    <w:top w:val="single" w:sz="2" w:space="0" w:color="E3E3E3"/>
                                                    <w:left w:val="single" w:sz="2" w:space="0" w:color="E3E3E3"/>
                                                    <w:bottom w:val="single" w:sz="2" w:space="0" w:color="E3E3E3"/>
                                                    <w:right w:val="single" w:sz="2" w:space="0" w:color="E3E3E3"/>
                                                  </w:divBdr>
                                                  <w:divsChild>
                                                    <w:div w:id="2037654307">
                                                      <w:marLeft w:val="0"/>
                                                      <w:marRight w:val="0"/>
                                                      <w:marTop w:val="0"/>
                                                      <w:marBottom w:val="0"/>
                                                      <w:divBdr>
                                                        <w:top w:val="single" w:sz="2" w:space="0" w:color="E3E3E3"/>
                                                        <w:left w:val="single" w:sz="2" w:space="0" w:color="E3E3E3"/>
                                                        <w:bottom w:val="single" w:sz="2" w:space="0" w:color="E3E3E3"/>
                                                        <w:right w:val="single" w:sz="2" w:space="0" w:color="E3E3E3"/>
                                                      </w:divBdr>
                                                      <w:divsChild>
                                                        <w:div w:id="35550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3734710">
          <w:marLeft w:val="0"/>
          <w:marRight w:val="0"/>
          <w:marTop w:val="0"/>
          <w:marBottom w:val="0"/>
          <w:divBdr>
            <w:top w:val="none" w:sz="0" w:space="0" w:color="auto"/>
            <w:left w:val="none" w:sz="0" w:space="0" w:color="auto"/>
            <w:bottom w:val="none" w:sz="0" w:space="0" w:color="auto"/>
            <w:right w:val="none" w:sz="0" w:space="0" w:color="auto"/>
          </w:divBdr>
          <w:divsChild>
            <w:div w:id="1561359592">
              <w:marLeft w:val="0"/>
              <w:marRight w:val="0"/>
              <w:marTop w:val="100"/>
              <w:marBottom w:val="100"/>
              <w:divBdr>
                <w:top w:val="single" w:sz="2" w:space="0" w:color="E3E3E3"/>
                <w:left w:val="single" w:sz="2" w:space="0" w:color="E3E3E3"/>
                <w:bottom w:val="single" w:sz="2" w:space="0" w:color="E3E3E3"/>
                <w:right w:val="single" w:sz="2" w:space="0" w:color="E3E3E3"/>
              </w:divBdr>
              <w:divsChild>
                <w:div w:id="1943949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16930735">
      <w:bodyDiv w:val="1"/>
      <w:marLeft w:val="0"/>
      <w:marRight w:val="0"/>
      <w:marTop w:val="0"/>
      <w:marBottom w:val="0"/>
      <w:divBdr>
        <w:top w:val="none" w:sz="0" w:space="0" w:color="auto"/>
        <w:left w:val="none" w:sz="0" w:space="0" w:color="auto"/>
        <w:bottom w:val="none" w:sz="0" w:space="0" w:color="auto"/>
        <w:right w:val="none" w:sz="0" w:space="0" w:color="auto"/>
      </w:divBdr>
      <w:divsChild>
        <w:div w:id="738985516">
          <w:marLeft w:val="0"/>
          <w:marRight w:val="0"/>
          <w:marTop w:val="0"/>
          <w:marBottom w:val="0"/>
          <w:divBdr>
            <w:top w:val="single" w:sz="2" w:space="0" w:color="E3E3E3"/>
            <w:left w:val="single" w:sz="2" w:space="0" w:color="E3E3E3"/>
            <w:bottom w:val="single" w:sz="2" w:space="0" w:color="E3E3E3"/>
            <w:right w:val="single" w:sz="2" w:space="0" w:color="E3E3E3"/>
          </w:divBdr>
          <w:divsChild>
            <w:div w:id="1475372831">
              <w:marLeft w:val="0"/>
              <w:marRight w:val="0"/>
              <w:marTop w:val="0"/>
              <w:marBottom w:val="0"/>
              <w:divBdr>
                <w:top w:val="single" w:sz="2" w:space="0" w:color="E3E3E3"/>
                <w:left w:val="single" w:sz="2" w:space="0" w:color="E3E3E3"/>
                <w:bottom w:val="single" w:sz="2" w:space="0" w:color="E3E3E3"/>
                <w:right w:val="single" w:sz="2" w:space="0" w:color="E3E3E3"/>
              </w:divBdr>
              <w:divsChild>
                <w:div w:id="1009673676">
                  <w:marLeft w:val="0"/>
                  <w:marRight w:val="0"/>
                  <w:marTop w:val="0"/>
                  <w:marBottom w:val="0"/>
                  <w:divBdr>
                    <w:top w:val="single" w:sz="2" w:space="0" w:color="E3E3E3"/>
                    <w:left w:val="single" w:sz="2" w:space="0" w:color="E3E3E3"/>
                    <w:bottom w:val="single" w:sz="2" w:space="0" w:color="E3E3E3"/>
                    <w:right w:val="single" w:sz="2" w:space="0" w:color="E3E3E3"/>
                  </w:divBdr>
                  <w:divsChild>
                    <w:div w:id="550113686">
                      <w:marLeft w:val="0"/>
                      <w:marRight w:val="0"/>
                      <w:marTop w:val="0"/>
                      <w:marBottom w:val="0"/>
                      <w:divBdr>
                        <w:top w:val="single" w:sz="2" w:space="0" w:color="E3E3E3"/>
                        <w:left w:val="single" w:sz="2" w:space="0" w:color="E3E3E3"/>
                        <w:bottom w:val="single" w:sz="2" w:space="0" w:color="E3E3E3"/>
                        <w:right w:val="single" w:sz="2" w:space="0" w:color="E3E3E3"/>
                      </w:divBdr>
                      <w:divsChild>
                        <w:div w:id="2009556500">
                          <w:marLeft w:val="0"/>
                          <w:marRight w:val="0"/>
                          <w:marTop w:val="0"/>
                          <w:marBottom w:val="0"/>
                          <w:divBdr>
                            <w:top w:val="single" w:sz="2" w:space="0" w:color="E3E3E3"/>
                            <w:left w:val="single" w:sz="2" w:space="0" w:color="E3E3E3"/>
                            <w:bottom w:val="single" w:sz="2" w:space="0" w:color="E3E3E3"/>
                            <w:right w:val="single" w:sz="2" w:space="0" w:color="E3E3E3"/>
                          </w:divBdr>
                          <w:divsChild>
                            <w:div w:id="1839074051">
                              <w:marLeft w:val="0"/>
                              <w:marRight w:val="0"/>
                              <w:marTop w:val="0"/>
                              <w:marBottom w:val="0"/>
                              <w:divBdr>
                                <w:top w:val="single" w:sz="2" w:space="0" w:color="E3E3E3"/>
                                <w:left w:val="single" w:sz="2" w:space="0" w:color="E3E3E3"/>
                                <w:bottom w:val="single" w:sz="2" w:space="0" w:color="E3E3E3"/>
                                <w:right w:val="single" w:sz="2" w:space="0" w:color="E3E3E3"/>
                              </w:divBdr>
                              <w:divsChild>
                                <w:div w:id="2072069945">
                                  <w:marLeft w:val="0"/>
                                  <w:marRight w:val="0"/>
                                  <w:marTop w:val="100"/>
                                  <w:marBottom w:val="100"/>
                                  <w:divBdr>
                                    <w:top w:val="single" w:sz="2" w:space="0" w:color="E3E3E3"/>
                                    <w:left w:val="single" w:sz="2" w:space="0" w:color="E3E3E3"/>
                                    <w:bottom w:val="single" w:sz="2" w:space="0" w:color="E3E3E3"/>
                                    <w:right w:val="single" w:sz="2" w:space="0" w:color="E3E3E3"/>
                                  </w:divBdr>
                                  <w:divsChild>
                                    <w:div w:id="435367015">
                                      <w:marLeft w:val="0"/>
                                      <w:marRight w:val="0"/>
                                      <w:marTop w:val="0"/>
                                      <w:marBottom w:val="0"/>
                                      <w:divBdr>
                                        <w:top w:val="single" w:sz="2" w:space="0" w:color="E3E3E3"/>
                                        <w:left w:val="single" w:sz="2" w:space="0" w:color="E3E3E3"/>
                                        <w:bottom w:val="single" w:sz="2" w:space="0" w:color="E3E3E3"/>
                                        <w:right w:val="single" w:sz="2" w:space="0" w:color="E3E3E3"/>
                                      </w:divBdr>
                                      <w:divsChild>
                                        <w:div w:id="1707949394">
                                          <w:marLeft w:val="0"/>
                                          <w:marRight w:val="0"/>
                                          <w:marTop w:val="0"/>
                                          <w:marBottom w:val="0"/>
                                          <w:divBdr>
                                            <w:top w:val="single" w:sz="2" w:space="0" w:color="E3E3E3"/>
                                            <w:left w:val="single" w:sz="2" w:space="0" w:color="E3E3E3"/>
                                            <w:bottom w:val="single" w:sz="2" w:space="0" w:color="E3E3E3"/>
                                            <w:right w:val="single" w:sz="2" w:space="0" w:color="E3E3E3"/>
                                          </w:divBdr>
                                          <w:divsChild>
                                            <w:div w:id="1793865881">
                                              <w:marLeft w:val="0"/>
                                              <w:marRight w:val="0"/>
                                              <w:marTop w:val="0"/>
                                              <w:marBottom w:val="0"/>
                                              <w:divBdr>
                                                <w:top w:val="single" w:sz="2" w:space="0" w:color="E3E3E3"/>
                                                <w:left w:val="single" w:sz="2" w:space="0" w:color="E3E3E3"/>
                                                <w:bottom w:val="single" w:sz="2" w:space="0" w:color="E3E3E3"/>
                                                <w:right w:val="single" w:sz="2" w:space="0" w:color="E3E3E3"/>
                                              </w:divBdr>
                                              <w:divsChild>
                                                <w:div w:id="1761871802">
                                                  <w:marLeft w:val="0"/>
                                                  <w:marRight w:val="0"/>
                                                  <w:marTop w:val="0"/>
                                                  <w:marBottom w:val="0"/>
                                                  <w:divBdr>
                                                    <w:top w:val="single" w:sz="2" w:space="0" w:color="E3E3E3"/>
                                                    <w:left w:val="single" w:sz="2" w:space="0" w:color="E3E3E3"/>
                                                    <w:bottom w:val="single" w:sz="2" w:space="0" w:color="E3E3E3"/>
                                                    <w:right w:val="single" w:sz="2" w:space="0" w:color="E3E3E3"/>
                                                  </w:divBdr>
                                                  <w:divsChild>
                                                    <w:div w:id="526410078">
                                                      <w:marLeft w:val="0"/>
                                                      <w:marRight w:val="0"/>
                                                      <w:marTop w:val="0"/>
                                                      <w:marBottom w:val="0"/>
                                                      <w:divBdr>
                                                        <w:top w:val="single" w:sz="2" w:space="0" w:color="E3E3E3"/>
                                                        <w:left w:val="single" w:sz="2" w:space="0" w:color="E3E3E3"/>
                                                        <w:bottom w:val="single" w:sz="2" w:space="0" w:color="E3E3E3"/>
                                                        <w:right w:val="single" w:sz="2" w:space="0" w:color="E3E3E3"/>
                                                      </w:divBdr>
                                                      <w:divsChild>
                                                        <w:div w:id="1310793587">
                                                          <w:marLeft w:val="0"/>
                                                          <w:marRight w:val="0"/>
                                                          <w:marTop w:val="0"/>
                                                          <w:marBottom w:val="0"/>
                                                          <w:divBdr>
                                                            <w:top w:val="single" w:sz="2" w:space="2" w:color="E3E3E3"/>
                                                            <w:left w:val="single" w:sz="2" w:space="0" w:color="E3E3E3"/>
                                                            <w:bottom w:val="single" w:sz="2" w:space="0" w:color="E3E3E3"/>
                                                            <w:right w:val="single" w:sz="2" w:space="0" w:color="E3E3E3"/>
                                                          </w:divBdr>
                                                          <w:divsChild>
                                                            <w:div w:id="821505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341668875">
          <w:marLeft w:val="0"/>
          <w:marRight w:val="0"/>
          <w:marTop w:val="0"/>
          <w:marBottom w:val="0"/>
          <w:divBdr>
            <w:top w:val="none" w:sz="0" w:space="0" w:color="auto"/>
            <w:left w:val="none" w:sz="0" w:space="0" w:color="auto"/>
            <w:bottom w:val="none" w:sz="0" w:space="0" w:color="auto"/>
            <w:right w:val="none" w:sz="0" w:space="0" w:color="auto"/>
          </w:divBdr>
          <w:divsChild>
            <w:div w:id="950010801">
              <w:marLeft w:val="0"/>
              <w:marRight w:val="0"/>
              <w:marTop w:val="100"/>
              <w:marBottom w:val="100"/>
              <w:divBdr>
                <w:top w:val="single" w:sz="2" w:space="0" w:color="E3E3E3"/>
                <w:left w:val="single" w:sz="2" w:space="0" w:color="E3E3E3"/>
                <w:bottom w:val="single" w:sz="2" w:space="0" w:color="E3E3E3"/>
                <w:right w:val="single" w:sz="2" w:space="0" w:color="E3E3E3"/>
              </w:divBdr>
              <w:divsChild>
                <w:div w:id="1419985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7774780">
      <w:bodyDiv w:val="1"/>
      <w:marLeft w:val="0"/>
      <w:marRight w:val="0"/>
      <w:marTop w:val="0"/>
      <w:marBottom w:val="0"/>
      <w:divBdr>
        <w:top w:val="none" w:sz="0" w:space="0" w:color="auto"/>
        <w:left w:val="none" w:sz="0" w:space="0" w:color="auto"/>
        <w:bottom w:val="none" w:sz="0" w:space="0" w:color="auto"/>
        <w:right w:val="none" w:sz="0" w:space="0" w:color="auto"/>
      </w:divBdr>
      <w:divsChild>
        <w:div w:id="205142804">
          <w:marLeft w:val="0"/>
          <w:marRight w:val="0"/>
          <w:marTop w:val="0"/>
          <w:marBottom w:val="0"/>
          <w:divBdr>
            <w:top w:val="single" w:sz="2" w:space="0" w:color="E3E3E3"/>
            <w:left w:val="single" w:sz="2" w:space="0" w:color="E3E3E3"/>
            <w:bottom w:val="single" w:sz="2" w:space="0" w:color="E3E3E3"/>
            <w:right w:val="single" w:sz="2" w:space="0" w:color="E3E3E3"/>
          </w:divBdr>
          <w:divsChild>
            <w:div w:id="1966690850">
              <w:marLeft w:val="0"/>
              <w:marRight w:val="0"/>
              <w:marTop w:val="0"/>
              <w:marBottom w:val="0"/>
              <w:divBdr>
                <w:top w:val="single" w:sz="2" w:space="0" w:color="E3E3E3"/>
                <w:left w:val="single" w:sz="2" w:space="0" w:color="E3E3E3"/>
                <w:bottom w:val="single" w:sz="2" w:space="0" w:color="E3E3E3"/>
                <w:right w:val="single" w:sz="2" w:space="0" w:color="E3E3E3"/>
              </w:divBdr>
              <w:divsChild>
                <w:div w:id="615218581">
                  <w:marLeft w:val="0"/>
                  <w:marRight w:val="0"/>
                  <w:marTop w:val="0"/>
                  <w:marBottom w:val="0"/>
                  <w:divBdr>
                    <w:top w:val="single" w:sz="2" w:space="0" w:color="E3E3E3"/>
                    <w:left w:val="single" w:sz="2" w:space="0" w:color="E3E3E3"/>
                    <w:bottom w:val="single" w:sz="2" w:space="0" w:color="E3E3E3"/>
                    <w:right w:val="single" w:sz="2" w:space="0" w:color="E3E3E3"/>
                  </w:divBdr>
                  <w:divsChild>
                    <w:div w:id="107505539">
                      <w:marLeft w:val="0"/>
                      <w:marRight w:val="0"/>
                      <w:marTop w:val="0"/>
                      <w:marBottom w:val="0"/>
                      <w:divBdr>
                        <w:top w:val="single" w:sz="2" w:space="0" w:color="E3E3E3"/>
                        <w:left w:val="single" w:sz="2" w:space="0" w:color="E3E3E3"/>
                        <w:bottom w:val="single" w:sz="2" w:space="0" w:color="E3E3E3"/>
                        <w:right w:val="single" w:sz="2" w:space="0" w:color="E3E3E3"/>
                      </w:divBdr>
                      <w:divsChild>
                        <w:div w:id="3558255">
                          <w:marLeft w:val="0"/>
                          <w:marRight w:val="0"/>
                          <w:marTop w:val="0"/>
                          <w:marBottom w:val="0"/>
                          <w:divBdr>
                            <w:top w:val="single" w:sz="2" w:space="0" w:color="E3E3E3"/>
                            <w:left w:val="single" w:sz="2" w:space="0" w:color="E3E3E3"/>
                            <w:bottom w:val="single" w:sz="2" w:space="0" w:color="E3E3E3"/>
                            <w:right w:val="single" w:sz="2" w:space="0" w:color="E3E3E3"/>
                          </w:divBdr>
                          <w:divsChild>
                            <w:div w:id="1004627815">
                              <w:marLeft w:val="0"/>
                              <w:marRight w:val="0"/>
                              <w:marTop w:val="0"/>
                              <w:marBottom w:val="0"/>
                              <w:divBdr>
                                <w:top w:val="single" w:sz="2" w:space="0" w:color="E3E3E3"/>
                                <w:left w:val="single" w:sz="2" w:space="0" w:color="E3E3E3"/>
                                <w:bottom w:val="single" w:sz="2" w:space="0" w:color="E3E3E3"/>
                                <w:right w:val="single" w:sz="2" w:space="0" w:color="E3E3E3"/>
                              </w:divBdr>
                              <w:divsChild>
                                <w:div w:id="1604915443">
                                  <w:marLeft w:val="0"/>
                                  <w:marRight w:val="0"/>
                                  <w:marTop w:val="100"/>
                                  <w:marBottom w:val="100"/>
                                  <w:divBdr>
                                    <w:top w:val="single" w:sz="2" w:space="0" w:color="E3E3E3"/>
                                    <w:left w:val="single" w:sz="2" w:space="0" w:color="E3E3E3"/>
                                    <w:bottom w:val="single" w:sz="2" w:space="0" w:color="E3E3E3"/>
                                    <w:right w:val="single" w:sz="2" w:space="0" w:color="E3E3E3"/>
                                  </w:divBdr>
                                  <w:divsChild>
                                    <w:div w:id="605772048">
                                      <w:marLeft w:val="0"/>
                                      <w:marRight w:val="0"/>
                                      <w:marTop w:val="0"/>
                                      <w:marBottom w:val="0"/>
                                      <w:divBdr>
                                        <w:top w:val="single" w:sz="2" w:space="0" w:color="E3E3E3"/>
                                        <w:left w:val="single" w:sz="2" w:space="0" w:color="E3E3E3"/>
                                        <w:bottom w:val="single" w:sz="2" w:space="0" w:color="E3E3E3"/>
                                        <w:right w:val="single" w:sz="2" w:space="0" w:color="E3E3E3"/>
                                      </w:divBdr>
                                      <w:divsChild>
                                        <w:div w:id="663552234">
                                          <w:marLeft w:val="0"/>
                                          <w:marRight w:val="0"/>
                                          <w:marTop w:val="0"/>
                                          <w:marBottom w:val="0"/>
                                          <w:divBdr>
                                            <w:top w:val="single" w:sz="2" w:space="0" w:color="E3E3E3"/>
                                            <w:left w:val="single" w:sz="2" w:space="0" w:color="E3E3E3"/>
                                            <w:bottom w:val="single" w:sz="2" w:space="0" w:color="E3E3E3"/>
                                            <w:right w:val="single" w:sz="2" w:space="0" w:color="E3E3E3"/>
                                          </w:divBdr>
                                          <w:divsChild>
                                            <w:div w:id="540170601">
                                              <w:marLeft w:val="0"/>
                                              <w:marRight w:val="0"/>
                                              <w:marTop w:val="0"/>
                                              <w:marBottom w:val="0"/>
                                              <w:divBdr>
                                                <w:top w:val="single" w:sz="2" w:space="0" w:color="E3E3E3"/>
                                                <w:left w:val="single" w:sz="2" w:space="0" w:color="E3E3E3"/>
                                                <w:bottom w:val="single" w:sz="2" w:space="0" w:color="E3E3E3"/>
                                                <w:right w:val="single" w:sz="2" w:space="0" w:color="E3E3E3"/>
                                              </w:divBdr>
                                              <w:divsChild>
                                                <w:div w:id="331833338">
                                                  <w:marLeft w:val="0"/>
                                                  <w:marRight w:val="0"/>
                                                  <w:marTop w:val="0"/>
                                                  <w:marBottom w:val="0"/>
                                                  <w:divBdr>
                                                    <w:top w:val="single" w:sz="2" w:space="0" w:color="E3E3E3"/>
                                                    <w:left w:val="single" w:sz="2" w:space="0" w:color="E3E3E3"/>
                                                    <w:bottom w:val="single" w:sz="2" w:space="0" w:color="E3E3E3"/>
                                                    <w:right w:val="single" w:sz="2" w:space="0" w:color="E3E3E3"/>
                                                  </w:divBdr>
                                                  <w:divsChild>
                                                    <w:div w:id="711461579">
                                                      <w:marLeft w:val="0"/>
                                                      <w:marRight w:val="0"/>
                                                      <w:marTop w:val="0"/>
                                                      <w:marBottom w:val="0"/>
                                                      <w:divBdr>
                                                        <w:top w:val="single" w:sz="2" w:space="0" w:color="E3E3E3"/>
                                                        <w:left w:val="single" w:sz="2" w:space="0" w:color="E3E3E3"/>
                                                        <w:bottom w:val="single" w:sz="2" w:space="0" w:color="E3E3E3"/>
                                                        <w:right w:val="single" w:sz="2" w:space="0" w:color="E3E3E3"/>
                                                      </w:divBdr>
                                                      <w:divsChild>
                                                        <w:div w:id="380130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0372115">
          <w:marLeft w:val="0"/>
          <w:marRight w:val="0"/>
          <w:marTop w:val="0"/>
          <w:marBottom w:val="0"/>
          <w:divBdr>
            <w:top w:val="none" w:sz="0" w:space="0" w:color="auto"/>
            <w:left w:val="none" w:sz="0" w:space="0" w:color="auto"/>
            <w:bottom w:val="none" w:sz="0" w:space="0" w:color="auto"/>
            <w:right w:val="none" w:sz="0" w:space="0" w:color="auto"/>
          </w:divBdr>
          <w:divsChild>
            <w:div w:id="903687930">
              <w:marLeft w:val="0"/>
              <w:marRight w:val="0"/>
              <w:marTop w:val="100"/>
              <w:marBottom w:val="100"/>
              <w:divBdr>
                <w:top w:val="single" w:sz="2" w:space="0" w:color="E3E3E3"/>
                <w:left w:val="single" w:sz="2" w:space="0" w:color="E3E3E3"/>
                <w:bottom w:val="single" w:sz="2" w:space="0" w:color="E3E3E3"/>
                <w:right w:val="single" w:sz="2" w:space="0" w:color="E3E3E3"/>
              </w:divBdr>
              <w:divsChild>
                <w:div w:id="70467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442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9ac2cf67d1757d1/varios%20dpto%20fisica/Direccion%20del%20Departamento/Evaluaciones/2023/Evaluaci&#243;n%20docente%202023%20B/Evauacion%20Docente%20consolidados%202023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baseline="0">
                <a:solidFill>
                  <a:schemeClr val="tx1"/>
                </a:solidFill>
                <a:effectLst/>
                <a:latin typeface="+mn-lt"/>
                <a:ea typeface="+mn-ea"/>
                <a:cs typeface="+mn-cs"/>
              </a:defRPr>
            </a:pPr>
            <a:r>
              <a:rPr lang="es-ES"/>
              <a:t>Evolución del Indicador Gran Fortaleza del Departamento</a:t>
            </a:r>
          </a:p>
        </c:rich>
      </c:tx>
      <c:layout>
        <c:manualLayout>
          <c:xMode val="edge"/>
          <c:yMode val="edge"/>
          <c:x val="0.17846894138232722"/>
          <c:y val="4.1166698674860766E-2"/>
        </c:manualLayout>
      </c:layout>
      <c:overlay val="0"/>
      <c:spPr>
        <a:noFill/>
        <a:ln>
          <a:noFill/>
        </a:ln>
        <a:effectLst/>
      </c:spPr>
      <c:txPr>
        <a:bodyPr rot="0" spcFirstLastPara="1" vertOverflow="ellipsis" vert="horz" wrap="square" anchor="ctr" anchorCtr="1"/>
        <a:lstStyle/>
        <a:p>
          <a:pPr>
            <a:defRPr sz="1440" b="0" i="0" u="none" strike="noStrike" kern="1200" baseline="0">
              <a:solidFill>
                <a:schemeClr val="tx1"/>
              </a:solidFill>
              <a:effectLst/>
              <a:latin typeface="+mn-lt"/>
              <a:ea typeface="+mn-ea"/>
              <a:cs typeface="+mn-cs"/>
            </a:defRPr>
          </a:pPr>
          <a:endParaRPr lang="es-CO"/>
        </a:p>
      </c:txPr>
    </c:title>
    <c:autoTitleDeleted val="0"/>
    <c:plotArea>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r>
                      <a:rPr lang="en-US"/>
                      <a:t>81.6</a:t>
                    </a:r>
                  </a:p>
                </c:rich>
              </c:tx>
              <c:dLblPos val="in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A573-45E9-9144-7230F23CD997}"/>
                </c:ext>
              </c:extLst>
            </c:dLbl>
            <c:dLbl>
              <c:idx val="1"/>
              <c:tx>
                <c:rich>
                  <a:bodyPr/>
                  <a:lstStyle/>
                  <a:p>
                    <a:r>
                      <a:rPr lang="en-US"/>
                      <a:t>78.0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73-45E9-9144-7230F23CD997}"/>
                </c:ext>
              </c:extLst>
            </c:dLbl>
            <c:dLbl>
              <c:idx val="2"/>
              <c:tx>
                <c:rich>
                  <a:bodyPr/>
                  <a:lstStyle/>
                  <a:p>
                    <a:r>
                      <a:rPr lang="en-US"/>
                      <a:t>90.8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73-45E9-9144-7230F23CD997}"/>
                </c:ext>
              </c:extLst>
            </c:dLbl>
            <c:dLbl>
              <c:idx val="3"/>
              <c:tx>
                <c:rich>
                  <a:bodyPr/>
                  <a:lstStyle/>
                  <a:p>
                    <a:r>
                      <a:rPr lang="en-US"/>
                      <a:t>85.6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73-45E9-9144-7230F23CD997}"/>
                </c:ext>
              </c:extLst>
            </c:dLbl>
            <c:dLbl>
              <c:idx val="4"/>
              <c:tx>
                <c:rich>
                  <a:bodyPr/>
                  <a:lstStyle/>
                  <a:p>
                    <a:r>
                      <a:rPr lang="en-US"/>
                      <a:t>91.8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73-45E9-9144-7230F23CD997}"/>
                </c:ext>
              </c:extLst>
            </c:dLbl>
            <c:dLbl>
              <c:idx val="5"/>
              <c:tx>
                <c:rich>
                  <a:bodyPr/>
                  <a:lstStyle/>
                  <a:p>
                    <a:r>
                      <a:rPr lang="en-US"/>
                      <a:t>85.7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73-45E9-9144-7230F23CD997}"/>
                </c:ext>
              </c:extLst>
            </c:dLbl>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'[Evauacion Docente consolidados 2023B.xlsx]Consolidados'!$B$8:$B$13</c:f>
              <c:strCache>
                <c:ptCount val="6"/>
                <c:pt idx="0">
                  <c:v>2021A</c:v>
                </c:pt>
                <c:pt idx="1">
                  <c:v>2021B</c:v>
                </c:pt>
                <c:pt idx="2">
                  <c:v>2022A</c:v>
                </c:pt>
                <c:pt idx="3">
                  <c:v>2022B</c:v>
                </c:pt>
                <c:pt idx="4">
                  <c:v>2023A</c:v>
                </c:pt>
                <c:pt idx="5">
                  <c:v>2023B</c:v>
                </c:pt>
              </c:strCache>
            </c:strRef>
          </c:cat>
          <c:val>
            <c:numRef>
              <c:f>'[Evauacion Docente consolidados 2023B.xlsx]Consolidados'!$D$8:$D$13</c:f>
              <c:numCache>
                <c:formatCode>0.0</c:formatCode>
                <c:ptCount val="6"/>
                <c:pt idx="0">
                  <c:v>81.620553359683797</c:v>
                </c:pt>
                <c:pt idx="1">
                  <c:v>78.005115089514064</c:v>
                </c:pt>
                <c:pt idx="2">
                  <c:v>90.760869565217391</c:v>
                </c:pt>
                <c:pt idx="3">
                  <c:v>85.565217391304344</c:v>
                </c:pt>
                <c:pt idx="4">
                  <c:v>91.826086956521735</c:v>
                </c:pt>
                <c:pt idx="5">
                  <c:v>85.739130434782609</c:v>
                </c:pt>
              </c:numCache>
            </c:numRef>
          </c:val>
          <c:extLst>
            <c:ext xmlns:c16="http://schemas.microsoft.com/office/drawing/2014/chart" uri="{C3380CC4-5D6E-409C-BE32-E72D297353CC}">
              <c16:uniqueId val="{00000000-870A-4155-9B1F-165F5334C408}"/>
            </c:ext>
          </c:extLst>
        </c:ser>
        <c:dLbls>
          <c:dLblPos val="inEnd"/>
          <c:showLegendKey val="0"/>
          <c:showVal val="1"/>
          <c:showCatName val="0"/>
          <c:showSerName val="0"/>
          <c:showPercent val="0"/>
          <c:showBubbleSize val="0"/>
        </c:dLbls>
        <c:gapWidth val="41"/>
        <c:axId val="827850095"/>
        <c:axId val="827845103"/>
      </c:barChart>
      <c:catAx>
        <c:axId val="8278500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effectLst/>
                <a:latin typeface="+mn-lt"/>
                <a:ea typeface="+mn-ea"/>
                <a:cs typeface="+mn-cs"/>
              </a:defRPr>
            </a:pPr>
            <a:endParaRPr lang="es-CO"/>
          </a:p>
        </c:txPr>
        <c:crossAx val="827845103"/>
        <c:crosses val="autoZero"/>
        <c:auto val="1"/>
        <c:lblAlgn val="ctr"/>
        <c:lblOffset val="100"/>
        <c:noMultiLvlLbl val="0"/>
      </c:catAx>
      <c:valAx>
        <c:axId val="827845103"/>
        <c:scaling>
          <c:orientation val="minMax"/>
        </c:scaling>
        <c:delete val="1"/>
        <c:axPos val="l"/>
        <c:numFmt formatCode="0.0" sourceLinked="1"/>
        <c:majorTickMark val="none"/>
        <c:minorTickMark val="none"/>
        <c:tickLblPos val="nextTo"/>
        <c:crossAx val="8278500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sz="1200">
          <a:solidFill>
            <a:schemeClr val="tx1"/>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BADA-A454-4342-825C-3126E55D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18</Pages>
  <Words>6812</Words>
  <Characters>37466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Reyes Reyes</dc:creator>
  <cp:keywords/>
  <dc:description/>
  <cp:lastModifiedBy>Secretaría Técnica División de Autoevaluación, Acreditación y Certificación</cp:lastModifiedBy>
  <cp:revision>13</cp:revision>
  <dcterms:created xsi:type="dcterms:W3CDTF">2024-05-15T20:57:00Z</dcterms:created>
  <dcterms:modified xsi:type="dcterms:W3CDTF">2024-05-21T22:32:00Z</dcterms:modified>
</cp:coreProperties>
</file>